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7AF" w:rsidRDefault="006847AF" w:rsidP="005F06C5">
      <w:pPr>
        <w:spacing w:before="120" w:after="120"/>
        <w:jc w:val="center"/>
        <w:rPr>
          <w:b/>
          <w:lang w:val="nl-NL"/>
        </w:rPr>
      </w:pPr>
      <w:r w:rsidRPr="006847AF">
        <w:rPr>
          <w:b/>
        </w:rPr>
        <w:t>PHỤ LỤC</w:t>
      </w:r>
    </w:p>
    <w:p w:rsidR="006847AF" w:rsidRDefault="006847AF" w:rsidP="00D144E0">
      <w:pPr>
        <w:spacing w:before="120" w:after="120"/>
        <w:ind w:firstLine="567"/>
        <w:jc w:val="center"/>
        <w:rPr>
          <w:b/>
          <w:lang w:val="nl-NL"/>
        </w:rPr>
      </w:pPr>
      <w:r>
        <w:rPr>
          <w:b/>
          <w:lang w:val="nl-NL"/>
        </w:rPr>
        <w:t>Đánh giá tình hình/thực trạng thực  hiện các quy định của Luật THADS và các văn bản hướng dẫn thi hành</w:t>
      </w:r>
    </w:p>
    <w:p w:rsidR="006847AF" w:rsidRDefault="006847AF" w:rsidP="006847AF">
      <w:pPr>
        <w:spacing w:before="120" w:after="120"/>
        <w:ind w:firstLine="567"/>
        <w:jc w:val="both"/>
        <w:rPr>
          <w:color w:val="000000"/>
        </w:rPr>
      </w:pPr>
      <w:r>
        <w:rPr>
          <w:i/>
          <w:lang w:val="nl-NL"/>
        </w:rPr>
        <w:t>Chú ý: tập trung phân tích (có thể đưa ra ví dụ cụ thể) về thực tiễn tổ chức thi hành, ưu điểm, đặc biệt tập trung đánh giá chi tiết, toàn diện những khó khăn, vướng mắc, bất cập hạn chế trong quá trình thực hiện các quy định của Luật THADS và các văn bản hướng dẫn thi hành. Trong quá trình đánh giá, cần có sự đối chiếu, rà soát với các quy định của pháp luật có liên quan, các quy định của pháp luật mới được ban hành</w:t>
      </w:r>
      <w:r>
        <w:rPr>
          <w:rStyle w:val="FootnoteReference"/>
          <w:i/>
          <w:lang w:val="nl-NL"/>
        </w:rPr>
        <w:footnoteReference w:id="1"/>
      </w:r>
      <w:r>
        <w:rPr>
          <w:i/>
          <w:lang w:val="nl-NL"/>
        </w:rPr>
        <w:t xml:space="preserve"> (nếu có); đưa ra những tình huống pháp lý, những trường hợp xảy ra trên thực tiễn nhưng chưa có căn cứ pháp lý để thực hiện... Đồng thời, khi đưa ra những khó khăn, vướng mắc, bất cập cần đưa ra các số liệu cụ thể để làm rõ nội dung trong báo cáo.</w:t>
      </w:r>
      <w:r w:rsidRPr="00792A1C">
        <w:rPr>
          <w:color w:val="000000"/>
        </w:rPr>
        <w:t xml:space="preserve"> </w:t>
      </w:r>
    </w:p>
    <w:tbl>
      <w:tblPr>
        <w:tblStyle w:val="TableGrid"/>
        <w:tblpPr w:leftFromText="180" w:rightFromText="180" w:vertAnchor="text" w:tblpY="1"/>
        <w:tblOverlap w:val="never"/>
        <w:tblW w:w="15935" w:type="dxa"/>
        <w:tblLook w:val="04A0" w:firstRow="1" w:lastRow="0" w:firstColumn="1" w:lastColumn="0" w:noHBand="0" w:noVBand="1"/>
      </w:tblPr>
      <w:tblGrid>
        <w:gridCol w:w="851"/>
        <w:gridCol w:w="3333"/>
        <w:gridCol w:w="7010"/>
        <w:gridCol w:w="4741"/>
      </w:tblGrid>
      <w:tr w:rsidR="00FE17F8" w:rsidRPr="00F31F86" w:rsidTr="00F12338">
        <w:tc>
          <w:tcPr>
            <w:tcW w:w="851" w:type="dxa"/>
          </w:tcPr>
          <w:p w:rsidR="00FE17F8" w:rsidRPr="00F31F86" w:rsidRDefault="00FE17F8" w:rsidP="001C5234">
            <w:pPr>
              <w:tabs>
                <w:tab w:val="left" w:pos="635"/>
              </w:tabs>
              <w:spacing w:before="120" w:after="120"/>
              <w:jc w:val="center"/>
              <w:rPr>
                <w:b/>
                <w:color w:val="000000"/>
                <w:sz w:val="25"/>
                <w:szCs w:val="25"/>
              </w:rPr>
            </w:pPr>
            <w:r w:rsidRPr="00F31F86">
              <w:rPr>
                <w:b/>
                <w:color w:val="000000"/>
                <w:sz w:val="25"/>
                <w:szCs w:val="25"/>
              </w:rPr>
              <w:t>STT</w:t>
            </w:r>
          </w:p>
        </w:tc>
        <w:tc>
          <w:tcPr>
            <w:tcW w:w="3333" w:type="dxa"/>
          </w:tcPr>
          <w:p w:rsidR="00FE17F8" w:rsidRPr="00F31F86" w:rsidRDefault="00FE17F8" w:rsidP="00FE17F8">
            <w:pPr>
              <w:spacing w:before="120" w:after="120"/>
              <w:jc w:val="center"/>
              <w:rPr>
                <w:b/>
                <w:color w:val="000000"/>
                <w:sz w:val="25"/>
                <w:szCs w:val="25"/>
              </w:rPr>
            </w:pPr>
            <w:r w:rsidRPr="00F31F86">
              <w:rPr>
                <w:b/>
                <w:color w:val="000000"/>
                <w:sz w:val="25"/>
                <w:szCs w:val="25"/>
              </w:rPr>
              <w:t>Nội dung vấn đề</w:t>
            </w:r>
          </w:p>
        </w:tc>
        <w:tc>
          <w:tcPr>
            <w:tcW w:w="7010" w:type="dxa"/>
          </w:tcPr>
          <w:p w:rsidR="00FE17F8" w:rsidRPr="00F31F86" w:rsidRDefault="001C5234" w:rsidP="00735A0C">
            <w:pPr>
              <w:spacing w:before="120" w:after="120"/>
              <w:jc w:val="center"/>
              <w:rPr>
                <w:b/>
                <w:color w:val="000000"/>
                <w:sz w:val="25"/>
                <w:szCs w:val="25"/>
              </w:rPr>
            </w:pPr>
            <w:r>
              <w:rPr>
                <w:b/>
                <w:color w:val="000000"/>
                <w:sz w:val="25"/>
                <w:szCs w:val="25"/>
              </w:rPr>
              <w:t>Đánh giá</w:t>
            </w:r>
            <w:r w:rsidR="00BB45F8">
              <w:rPr>
                <w:b/>
                <w:color w:val="000000"/>
                <w:sz w:val="25"/>
                <w:szCs w:val="25"/>
              </w:rPr>
              <w:t xml:space="preserve"> </w:t>
            </w:r>
            <w:r w:rsidR="00D86112">
              <w:rPr>
                <w:b/>
                <w:color w:val="000000"/>
                <w:sz w:val="25"/>
                <w:szCs w:val="25"/>
              </w:rPr>
              <w:t xml:space="preserve">ưu điểm, </w:t>
            </w:r>
            <w:r w:rsidR="00BB45F8">
              <w:rPr>
                <w:b/>
                <w:color w:val="000000"/>
                <w:sz w:val="25"/>
                <w:szCs w:val="25"/>
              </w:rPr>
              <w:t>tồn tại, hạn chế</w:t>
            </w:r>
            <w:r w:rsidR="00735A0C">
              <w:rPr>
                <w:b/>
                <w:color w:val="000000"/>
                <w:sz w:val="25"/>
                <w:szCs w:val="25"/>
              </w:rPr>
              <w:t>, vướng mắc, bất cập</w:t>
            </w:r>
          </w:p>
        </w:tc>
        <w:tc>
          <w:tcPr>
            <w:tcW w:w="4741" w:type="dxa"/>
          </w:tcPr>
          <w:p w:rsidR="00FE17F8" w:rsidRPr="00F31F86" w:rsidRDefault="00FE17F8" w:rsidP="00FE17F8">
            <w:pPr>
              <w:spacing w:before="120" w:after="120"/>
              <w:jc w:val="center"/>
              <w:rPr>
                <w:b/>
                <w:color w:val="000000"/>
                <w:sz w:val="25"/>
                <w:szCs w:val="25"/>
              </w:rPr>
            </w:pPr>
            <w:r w:rsidRPr="00F31F86">
              <w:rPr>
                <w:b/>
                <w:color w:val="000000"/>
                <w:sz w:val="25"/>
                <w:szCs w:val="25"/>
              </w:rPr>
              <w:t>Đề xuất, kiến nghị</w:t>
            </w: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highlight w:val="yellow"/>
                <w:lang w:val="nl-NL"/>
              </w:rPr>
            </w:pPr>
            <w:r w:rsidRPr="00F31F86">
              <w:rPr>
                <w:b/>
                <w:sz w:val="25"/>
                <w:szCs w:val="25"/>
                <w:lang w:val="nl-NL"/>
              </w:rPr>
              <w:t>Mô hình tổ chức, bộ máy và nhiệm vụ, quyền hạn của cơ quan thi hành án dân sự; thủ trưởng cơ quan thi hành án dân sự và các chức danh/vị trí việc làm trong thi hành án dân sự</w:t>
            </w:r>
          </w:p>
          <w:p w:rsidR="00FE17F8" w:rsidRPr="00F31F86" w:rsidRDefault="00FE17F8" w:rsidP="00FE17F8">
            <w:pPr>
              <w:spacing w:before="120" w:after="120"/>
              <w:jc w:val="both"/>
              <w:rPr>
                <w:color w:val="000000"/>
                <w:sz w:val="25"/>
                <w:szCs w:val="25"/>
              </w:rPr>
            </w:pPr>
          </w:p>
        </w:tc>
        <w:tc>
          <w:tcPr>
            <w:tcW w:w="7010" w:type="dxa"/>
          </w:tcPr>
          <w:p w:rsidR="00FE17F8" w:rsidRPr="00F31F86" w:rsidRDefault="00FE17F8" w:rsidP="00FE17F8">
            <w:pPr>
              <w:spacing w:before="120" w:after="120"/>
              <w:jc w:val="both"/>
              <w:rPr>
                <w:color w:val="000000"/>
                <w:sz w:val="25"/>
                <w:szCs w:val="25"/>
              </w:rPr>
            </w:pPr>
          </w:p>
        </w:tc>
        <w:tc>
          <w:tcPr>
            <w:tcW w:w="4741" w:type="dxa"/>
          </w:tcPr>
          <w:p w:rsidR="00FE17F8" w:rsidRPr="00F31F86" w:rsidRDefault="00FE17F8" w:rsidP="00FE17F8">
            <w:pPr>
              <w:spacing w:before="120" w:after="120"/>
              <w:jc w:val="both"/>
              <w:rPr>
                <w:color w:val="000000"/>
                <w:sz w:val="25"/>
                <w:szCs w:val="25"/>
              </w:rPr>
            </w:pPr>
          </w:p>
        </w:tc>
      </w:tr>
      <w:tr w:rsidR="00F31F86" w:rsidRPr="00F31F86" w:rsidTr="00F12338">
        <w:tc>
          <w:tcPr>
            <w:tcW w:w="851" w:type="dxa"/>
          </w:tcPr>
          <w:p w:rsidR="00F31F86" w:rsidRPr="001C5234" w:rsidRDefault="00F31F86" w:rsidP="001C5234">
            <w:pPr>
              <w:tabs>
                <w:tab w:val="left" w:pos="635"/>
              </w:tabs>
              <w:spacing w:before="120" w:after="120"/>
              <w:jc w:val="both"/>
              <w:rPr>
                <w:color w:val="000000"/>
                <w:sz w:val="25"/>
                <w:szCs w:val="25"/>
              </w:rPr>
            </w:pPr>
          </w:p>
        </w:tc>
        <w:tc>
          <w:tcPr>
            <w:tcW w:w="3333" w:type="dxa"/>
          </w:tcPr>
          <w:p w:rsidR="00F31F86" w:rsidRPr="00195F0E" w:rsidRDefault="00F31F86" w:rsidP="00FE17F8">
            <w:pPr>
              <w:spacing w:before="120" w:after="120"/>
              <w:jc w:val="both"/>
              <w:rPr>
                <w:b/>
                <w:i/>
                <w:sz w:val="25"/>
                <w:szCs w:val="25"/>
                <w:lang w:val="nl-NL"/>
              </w:rPr>
            </w:pPr>
            <w:r w:rsidRPr="00195F0E">
              <w:rPr>
                <w:b/>
                <w:i/>
                <w:sz w:val="25"/>
                <w:szCs w:val="25"/>
                <w:lang w:val="nl-NL"/>
              </w:rPr>
              <w:t>Mô hình tổ chức, bộ máy</w:t>
            </w:r>
          </w:p>
        </w:tc>
        <w:tc>
          <w:tcPr>
            <w:tcW w:w="7010" w:type="dxa"/>
          </w:tcPr>
          <w:p w:rsidR="00F31F86" w:rsidRDefault="00FF2FFF" w:rsidP="00FE17F8">
            <w:pPr>
              <w:spacing w:before="120" w:after="120"/>
              <w:jc w:val="both"/>
              <w:rPr>
                <w:color w:val="000000"/>
                <w:sz w:val="25"/>
                <w:szCs w:val="25"/>
              </w:rPr>
            </w:pPr>
            <w:r>
              <w:rPr>
                <w:color w:val="000000"/>
                <w:sz w:val="25"/>
                <w:szCs w:val="25"/>
              </w:rPr>
              <w:t xml:space="preserve">1. </w:t>
            </w:r>
          </w:p>
          <w:p w:rsidR="00FF2FFF" w:rsidRPr="00F31F86" w:rsidRDefault="00C7137B" w:rsidP="00FE17F8">
            <w:pPr>
              <w:spacing w:before="120" w:after="120"/>
              <w:jc w:val="both"/>
              <w:rPr>
                <w:color w:val="000000"/>
                <w:sz w:val="25"/>
                <w:szCs w:val="25"/>
              </w:rPr>
            </w:pPr>
            <w:r>
              <w:rPr>
                <w:color w:val="000000"/>
                <w:sz w:val="25"/>
                <w:szCs w:val="25"/>
              </w:rPr>
              <w:t>2....</w:t>
            </w:r>
            <w:r w:rsidR="00FF2FFF">
              <w:rPr>
                <w:color w:val="000000"/>
                <w:sz w:val="25"/>
                <w:szCs w:val="25"/>
              </w:rPr>
              <w:t xml:space="preserve"> </w:t>
            </w:r>
          </w:p>
        </w:tc>
        <w:tc>
          <w:tcPr>
            <w:tcW w:w="4741" w:type="dxa"/>
          </w:tcPr>
          <w:p w:rsidR="00F31F86" w:rsidRPr="00F31F86" w:rsidRDefault="00F31F86" w:rsidP="00FE17F8">
            <w:pPr>
              <w:spacing w:before="120" w:after="120"/>
              <w:jc w:val="both"/>
              <w:rPr>
                <w:color w:val="000000"/>
                <w:sz w:val="25"/>
                <w:szCs w:val="25"/>
              </w:rPr>
            </w:pPr>
          </w:p>
        </w:tc>
      </w:tr>
      <w:tr w:rsidR="00F31F86" w:rsidRPr="00F31F86" w:rsidTr="00F12338">
        <w:tc>
          <w:tcPr>
            <w:tcW w:w="851" w:type="dxa"/>
          </w:tcPr>
          <w:p w:rsidR="00F31F86" w:rsidRPr="001C5234" w:rsidRDefault="00F31F86" w:rsidP="001C5234">
            <w:pPr>
              <w:tabs>
                <w:tab w:val="left" w:pos="635"/>
              </w:tabs>
              <w:spacing w:before="120" w:after="120"/>
              <w:jc w:val="both"/>
              <w:rPr>
                <w:color w:val="000000"/>
                <w:sz w:val="25"/>
                <w:szCs w:val="25"/>
              </w:rPr>
            </w:pPr>
          </w:p>
        </w:tc>
        <w:tc>
          <w:tcPr>
            <w:tcW w:w="3333" w:type="dxa"/>
          </w:tcPr>
          <w:p w:rsidR="00F31F86" w:rsidRPr="00195F0E" w:rsidRDefault="00F31F86" w:rsidP="00FE17F8">
            <w:pPr>
              <w:spacing w:before="120" w:after="120"/>
              <w:jc w:val="both"/>
              <w:rPr>
                <w:b/>
                <w:i/>
                <w:sz w:val="25"/>
                <w:szCs w:val="25"/>
                <w:lang w:val="nl-NL"/>
              </w:rPr>
            </w:pPr>
            <w:r w:rsidRPr="00195F0E">
              <w:rPr>
                <w:b/>
                <w:i/>
                <w:sz w:val="25"/>
                <w:szCs w:val="25"/>
                <w:lang w:val="nl-NL"/>
              </w:rPr>
              <w:t>Nhiệm vụ, quyền hạn của cơ quan THADS</w:t>
            </w:r>
          </w:p>
        </w:tc>
        <w:tc>
          <w:tcPr>
            <w:tcW w:w="7010" w:type="dxa"/>
          </w:tcPr>
          <w:p w:rsidR="00F31F86" w:rsidRDefault="00FF2FFF" w:rsidP="00FE17F8">
            <w:pPr>
              <w:spacing w:before="120" w:after="120"/>
              <w:jc w:val="both"/>
              <w:rPr>
                <w:color w:val="000000"/>
                <w:sz w:val="25"/>
                <w:szCs w:val="25"/>
              </w:rPr>
            </w:pPr>
            <w:r>
              <w:rPr>
                <w:color w:val="000000"/>
                <w:sz w:val="25"/>
                <w:szCs w:val="25"/>
              </w:rPr>
              <w:t xml:space="preserve">1. </w:t>
            </w:r>
          </w:p>
          <w:p w:rsidR="00FF2FFF" w:rsidRPr="00F31F86" w:rsidRDefault="00C7137B" w:rsidP="00FE17F8">
            <w:pPr>
              <w:spacing w:before="120" w:after="120"/>
              <w:jc w:val="both"/>
              <w:rPr>
                <w:color w:val="000000"/>
                <w:sz w:val="25"/>
                <w:szCs w:val="25"/>
              </w:rPr>
            </w:pPr>
            <w:r>
              <w:rPr>
                <w:color w:val="000000"/>
                <w:sz w:val="25"/>
                <w:szCs w:val="25"/>
              </w:rPr>
              <w:t>2....</w:t>
            </w:r>
            <w:r w:rsidR="00FF2FFF">
              <w:rPr>
                <w:color w:val="000000"/>
                <w:sz w:val="25"/>
                <w:szCs w:val="25"/>
              </w:rPr>
              <w:t xml:space="preserve"> </w:t>
            </w:r>
          </w:p>
        </w:tc>
        <w:tc>
          <w:tcPr>
            <w:tcW w:w="4741" w:type="dxa"/>
          </w:tcPr>
          <w:p w:rsidR="00F31F86" w:rsidRPr="00F31F86" w:rsidRDefault="00F31F86" w:rsidP="00FE17F8">
            <w:pPr>
              <w:spacing w:before="120" w:after="120"/>
              <w:jc w:val="both"/>
              <w:rPr>
                <w:color w:val="000000"/>
                <w:sz w:val="25"/>
                <w:szCs w:val="25"/>
              </w:rPr>
            </w:pPr>
          </w:p>
        </w:tc>
      </w:tr>
      <w:tr w:rsidR="00F31F86" w:rsidRPr="00F31F86" w:rsidTr="00F12338">
        <w:tc>
          <w:tcPr>
            <w:tcW w:w="851" w:type="dxa"/>
          </w:tcPr>
          <w:p w:rsidR="00F31F86" w:rsidRPr="00F31F86" w:rsidRDefault="00F31F86" w:rsidP="001C5234">
            <w:pPr>
              <w:pStyle w:val="ListParagraph"/>
              <w:tabs>
                <w:tab w:val="left" w:pos="635"/>
              </w:tabs>
              <w:spacing w:before="120" w:after="120"/>
              <w:ind w:left="0"/>
              <w:jc w:val="both"/>
              <w:rPr>
                <w:color w:val="000000"/>
                <w:sz w:val="25"/>
                <w:szCs w:val="25"/>
              </w:rPr>
            </w:pPr>
          </w:p>
        </w:tc>
        <w:tc>
          <w:tcPr>
            <w:tcW w:w="3333" w:type="dxa"/>
          </w:tcPr>
          <w:p w:rsidR="00F31F86" w:rsidRPr="00195F0E" w:rsidRDefault="00F31F86" w:rsidP="00FE17F8">
            <w:pPr>
              <w:spacing w:before="120" w:after="120"/>
              <w:jc w:val="both"/>
              <w:rPr>
                <w:b/>
                <w:i/>
                <w:sz w:val="25"/>
                <w:szCs w:val="25"/>
                <w:lang w:val="nl-NL"/>
              </w:rPr>
            </w:pPr>
            <w:r w:rsidRPr="00195F0E">
              <w:rPr>
                <w:b/>
                <w:i/>
                <w:sz w:val="25"/>
                <w:szCs w:val="25"/>
                <w:lang w:val="nl-NL"/>
              </w:rPr>
              <w:t>Nhiệm vụ, quyền hạn của thủ trưởng cơ quan THADS</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F31F86" w:rsidRPr="00F31F86" w:rsidRDefault="00C7137B" w:rsidP="00FF2FFF">
            <w:pPr>
              <w:spacing w:before="120" w:after="120"/>
              <w:jc w:val="both"/>
              <w:rPr>
                <w:color w:val="000000"/>
                <w:sz w:val="25"/>
                <w:szCs w:val="25"/>
              </w:rPr>
            </w:pPr>
            <w:r>
              <w:rPr>
                <w:color w:val="000000"/>
                <w:sz w:val="25"/>
                <w:szCs w:val="25"/>
              </w:rPr>
              <w:t>2....</w:t>
            </w:r>
          </w:p>
        </w:tc>
        <w:tc>
          <w:tcPr>
            <w:tcW w:w="4741" w:type="dxa"/>
          </w:tcPr>
          <w:p w:rsidR="00F31F86" w:rsidRPr="00F31F86" w:rsidRDefault="00F31F86" w:rsidP="00FE17F8">
            <w:pPr>
              <w:spacing w:before="120" w:after="120"/>
              <w:jc w:val="both"/>
              <w:rPr>
                <w:color w:val="000000"/>
                <w:sz w:val="25"/>
                <w:szCs w:val="25"/>
              </w:rPr>
            </w:pPr>
          </w:p>
        </w:tc>
      </w:tr>
      <w:tr w:rsidR="00F31F86" w:rsidRPr="00F31F86" w:rsidTr="00F12338">
        <w:tc>
          <w:tcPr>
            <w:tcW w:w="851" w:type="dxa"/>
          </w:tcPr>
          <w:p w:rsidR="00F31F86" w:rsidRPr="00F31F86" w:rsidRDefault="00F31F86" w:rsidP="001C5234">
            <w:pPr>
              <w:pStyle w:val="ListParagraph"/>
              <w:tabs>
                <w:tab w:val="left" w:pos="635"/>
              </w:tabs>
              <w:spacing w:before="120" w:after="120"/>
              <w:ind w:left="0"/>
              <w:jc w:val="both"/>
              <w:rPr>
                <w:color w:val="000000"/>
                <w:sz w:val="25"/>
                <w:szCs w:val="25"/>
              </w:rPr>
            </w:pPr>
          </w:p>
        </w:tc>
        <w:tc>
          <w:tcPr>
            <w:tcW w:w="3333" w:type="dxa"/>
          </w:tcPr>
          <w:p w:rsidR="00F31F86" w:rsidRPr="00195F0E" w:rsidRDefault="00F31F86" w:rsidP="00FE17F8">
            <w:pPr>
              <w:spacing w:before="120" w:after="120"/>
              <w:jc w:val="both"/>
              <w:rPr>
                <w:b/>
                <w:i/>
                <w:sz w:val="25"/>
                <w:szCs w:val="25"/>
                <w:lang w:val="nl-NL"/>
              </w:rPr>
            </w:pPr>
            <w:r w:rsidRPr="00195F0E">
              <w:rPr>
                <w:b/>
                <w:i/>
                <w:sz w:val="25"/>
                <w:szCs w:val="25"/>
                <w:lang w:val="nl-NL"/>
              </w:rPr>
              <w:t>Các chức danh, vị trí việc làm trong THADS</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F31F86" w:rsidRPr="00F31F86" w:rsidRDefault="00C7137B" w:rsidP="00FF2FFF">
            <w:pPr>
              <w:spacing w:before="120" w:after="120"/>
              <w:jc w:val="both"/>
              <w:rPr>
                <w:color w:val="000000"/>
                <w:sz w:val="25"/>
                <w:szCs w:val="25"/>
              </w:rPr>
            </w:pPr>
            <w:r>
              <w:rPr>
                <w:color w:val="000000"/>
                <w:sz w:val="25"/>
                <w:szCs w:val="25"/>
              </w:rPr>
              <w:t>2....</w:t>
            </w:r>
          </w:p>
        </w:tc>
        <w:tc>
          <w:tcPr>
            <w:tcW w:w="4741" w:type="dxa"/>
          </w:tcPr>
          <w:p w:rsidR="00F31F86" w:rsidRPr="00F31F86" w:rsidRDefault="00F31F86" w:rsidP="00FE17F8">
            <w:pPr>
              <w:spacing w:before="120" w:after="120"/>
              <w:jc w:val="both"/>
              <w:rPr>
                <w:color w:val="000000"/>
                <w:sz w:val="25"/>
                <w:szCs w:val="25"/>
              </w:rPr>
            </w:pPr>
          </w:p>
        </w:tc>
      </w:tr>
      <w:tr w:rsidR="00195F0E" w:rsidRPr="00F31F86" w:rsidTr="00F12338">
        <w:tc>
          <w:tcPr>
            <w:tcW w:w="851" w:type="dxa"/>
          </w:tcPr>
          <w:p w:rsidR="00195F0E" w:rsidRPr="00F31F86" w:rsidRDefault="00195F0E" w:rsidP="001C5234">
            <w:pPr>
              <w:pStyle w:val="ListParagraph"/>
              <w:tabs>
                <w:tab w:val="left" w:pos="635"/>
              </w:tabs>
              <w:spacing w:before="120" w:after="120"/>
              <w:ind w:left="0"/>
              <w:jc w:val="both"/>
              <w:rPr>
                <w:color w:val="000000"/>
                <w:sz w:val="25"/>
                <w:szCs w:val="25"/>
              </w:rPr>
            </w:pPr>
          </w:p>
        </w:tc>
        <w:tc>
          <w:tcPr>
            <w:tcW w:w="3333" w:type="dxa"/>
          </w:tcPr>
          <w:p w:rsidR="00195F0E" w:rsidRPr="00195F0E" w:rsidRDefault="00195F0E" w:rsidP="00FE17F8">
            <w:pPr>
              <w:spacing w:before="120" w:after="120"/>
              <w:jc w:val="both"/>
              <w:rPr>
                <w:b/>
                <w:i/>
                <w:sz w:val="25"/>
                <w:szCs w:val="25"/>
                <w:lang w:val="nl-NL"/>
              </w:rPr>
            </w:pPr>
            <w:r w:rsidRPr="00195F0E">
              <w:rPr>
                <w:b/>
                <w:i/>
                <w:sz w:val="25"/>
                <w:szCs w:val="25"/>
                <w:lang w:val="nl-NL"/>
              </w:rPr>
              <w:t>Nội dung khác</w:t>
            </w:r>
            <w:r>
              <w:rPr>
                <w:b/>
                <w:i/>
                <w:sz w:val="25"/>
                <w:szCs w:val="25"/>
                <w:lang w:val="nl-NL"/>
              </w:rPr>
              <w:t xml:space="preserve"> </w:t>
            </w:r>
            <w:r w:rsidRPr="00195F0E">
              <w:rPr>
                <w:b/>
                <w:i/>
                <w:sz w:val="25"/>
                <w:szCs w:val="25"/>
                <w:lang w:val="nl-NL"/>
              </w:rPr>
              <w:t>(bao gồm cả những vấn đề chưa được pháp luật hiện hành quy định)</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195F0E" w:rsidRPr="00F31F86" w:rsidRDefault="00C7137B" w:rsidP="00FF2FFF">
            <w:pPr>
              <w:spacing w:before="120" w:after="120"/>
              <w:jc w:val="both"/>
              <w:rPr>
                <w:color w:val="000000"/>
                <w:sz w:val="25"/>
                <w:szCs w:val="25"/>
              </w:rPr>
            </w:pPr>
            <w:r>
              <w:rPr>
                <w:color w:val="000000"/>
                <w:sz w:val="25"/>
                <w:szCs w:val="25"/>
              </w:rPr>
              <w:t>2....</w:t>
            </w:r>
          </w:p>
        </w:tc>
        <w:tc>
          <w:tcPr>
            <w:tcW w:w="4741" w:type="dxa"/>
          </w:tcPr>
          <w:p w:rsidR="00195F0E" w:rsidRPr="00F31F86" w:rsidRDefault="00195F0E"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F2FFF" w:rsidRDefault="00FE17F8" w:rsidP="00FF2FFF">
            <w:pPr>
              <w:spacing w:before="120" w:after="120"/>
              <w:jc w:val="both"/>
              <w:rPr>
                <w:b/>
                <w:sz w:val="25"/>
                <w:szCs w:val="25"/>
                <w:lang w:val="nl-NL"/>
              </w:rPr>
            </w:pPr>
            <w:r w:rsidRPr="00F31F86">
              <w:rPr>
                <w:b/>
                <w:sz w:val="25"/>
                <w:szCs w:val="25"/>
                <w:lang w:val="nl-NL"/>
              </w:rPr>
              <w:t>Vị trí, vai trò; nhiệm vụ, quyền hạn của Chấp hành viên</w:t>
            </w:r>
          </w:p>
        </w:tc>
        <w:tc>
          <w:tcPr>
            <w:tcW w:w="7010" w:type="dxa"/>
          </w:tcPr>
          <w:p w:rsidR="00FE17F8" w:rsidRPr="00F31F86" w:rsidRDefault="00FE17F8" w:rsidP="00195F0E">
            <w:pPr>
              <w:spacing w:before="120" w:after="120"/>
              <w:jc w:val="both"/>
              <w:rPr>
                <w:color w:val="000000"/>
                <w:sz w:val="25"/>
                <w:szCs w:val="25"/>
              </w:rPr>
            </w:pPr>
          </w:p>
        </w:tc>
        <w:tc>
          <w:tcPr>
            <w:tcW w:w="4741" w:type="dxa"/>
          </w:tcPr>
          <w:p w:rsidR="00FE17F8" w:rsidRPr="00F31F86" w:rsidRDefault="00FE17F8" w:rsidP="00FE17F8">
            <w:pPr>
              <w:spacing w:before="120" w:after="120"/>
              <w:jc w:val="both"/>
              <w:rPr>
                <w:color w:val="000000"/>
                <w:sz w:val="25"/>
                <w:szCs w:val="25"/>
              </w:rPr>
            </w:pPr>
          </w:p>
        </w:tc>
      </w:tr>
      <w:tr w:rsidR="001C5234" w:rsidRPr="00F31F86" w:rsidTr="00F12338">
        <w:tc>
          <w:tcPr>
            <w:tcW w:w="851" w:type="dxa"/>
          </w:tcPr>
          <w:p w:rsidR="001C5234" w:rsidRPr="00F31F86" w:rsidRDefault="001C5234" w:rsidP="001C5234">
            <w:pPr>
              <w:pStyle w:val="ListParagraph"/>
              <w:tabs>
                <w:tab w:val="left" w:pos="635"/>
              </w:tabs>
              <w:spacing w:before="120" w:after="120"/>
              <w:ind w:left="0"/>
              <w:jc w:val="both"/>
              <w:rPr>
                <w:color w:val="000000"/>
                <w:sz w:val="25"/>
                <w:szCs w:val="25"/>
              </w:rPr>
            </w:pPr>
          </w:p>
        </w:tc>
        <w:tc>
          <w:tcPr>
            <w:tcW w:w="3333" w:type="dxa"/>
          </w:tcPr>
          <w:p w:rsidR="001C5234" w:rsidRPr="00195F0E" w:rsidRDefault="001C5234" w:rsidP="00195F0E">
            <w:pPr>
              <w:spacing w:before="120" w:after="120"/>
              <w:jc w:val="both"/>
              <w:rPr>
                <w:b/>
                <w:i/>
                <w:sz w:val="25"/>
                <w:szCs w:val="25"/>
                <w:lang w:val="nl-NL"/>
              </w:rPr>
            </w:pPr>
            <w:r w:rsidRPr="00195F0E">
              <w:rPr>
                <w:b/>
                <w:i/>
                <w:sz w:val="25"/>
                <w:szCs w:val="25"/>
                <w:lang w:val="nl-NL"/>
              </w:rPr>
              <w:t>Phân tích ưu điểm/hạn chế của những quy định về nhiệm vụ, quyền hạn của Chấp hành viên</w:t>
            </w:r>
            <w:r w:rsidR="00195F0E" w:rsidRPr="00195F0E">
              <w:rPr>
                <w:b/>
                <w:i/>
                <w:sz w:val="25"/>
                <w:szCs w:val="25"/>
                <w:lang w:val="nl-NL"/>
              </w:rPr>
              <w:t xml:space="preserve"> đánh giá nhiệm vụ, quyền hạn của Chấp hành viên là nhiều hay ít, hợp lý hay không hợp lý</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1C5234" w:rsidRPr="00F31F86" w:rsidRDefault="00C7137B" w:rsidP="00FF2FFF">
            <w:pPr>
              <w:spacing w:before="120" w:after="120"/>
              <w:jc w:val="both"/>
              <w:rPr>
                <w:sz w:val="25"/>
                <w:szCs w:val="25"/>
                <w:lang w:val="nl-NL"/>
              </w:rPr>
            </w:pPr>
            <w:r>
              <w:rPr>
                <w:color w:val="000000"/>
                <w:sz w:val="25"/>
                <w:szCs w:val="25"/>
              </w:rPr>
              <w:t>2....</w:t>
            </w:r>
          </w:p>
        </w:tc>
        <w:tc>
          <w:tcPr>
            <w:tcW w:w="4741" w:type="dxa"/>
          </w:tcPr>
          <w:p w:rsidR="001C5234" w:rsidRPr="00F31F86" w:rsidRDefault="001C5234" w:rsidP="00FE17F8">
            <w:pPr>
              <w:spacing w:before="120" w:after="120"/>
              <w:jc w:val="both"/>
              <w:rPr>
                <w:color w:val="000000"/>
                <w:sz w:val="25"/>
                <w:szCs w:val="25"/>
              </w:rPr>
            </w:pPr>
          </w:p>
        </w:tc>
      </w:tr>
      <w:tr w:rsidR="00195F0E" w:rsidRPr="00F31F86" w:rsidTr="00F12338">
        <w:tc>
          <w:tcPr>
            <w:tcW w:w="851" w:type="dxa"/>
          </w:tcPr>
          <w:p w:rsidR="00195F0E" w:rsidRPr="00F31F86" w:rsidRDefault="00195F0E" w:rsidP="001C5234">
            <w:pPr>
              <w:pStyle w:val="ListParagraph"/>
              <w:tabs>
                <w:tab w:val="left" w:pos="635"/>
              </w:tabs>
              <w:spacing w:before="120" w:after="120"/>
              <w:ind w:left="0"/>
              <w:jc w:val="both"/>
              <w:rPr>
                <w:color w:val="000000"/>
                <w:sz w:val="25"/>
                <w:szCs w:val="25"/>
              </w:rPr>
            </w:pPr>
          </w:p>
        </w:tc>
        <w:tc>
          <w:tcPr>
            <w:tcW w:w="3333" w:type="dxa"/>
          </w:tcPr>
          <w:p w:rsidR="00195F0E" w:rsidRPr="00195F0E" w:rsidRDefault="00195F0E" w:rsidP="00FE17F8">
            <w:pPr>
              <w:spacing w:before="120" w:after="120"/>
              <w:jc w:val="both"/>
              <w:rPr>
                <w:b/>
                <w:i/>
                <w:sz w:val="25"/>
                <w:szCs w:val="25"/>
                <w:lang w:val="nl-NL"/>
              </w:rPr>
            </w:pPr>
            <w:r w:rsidRPr="00195F0E">
              <w:rPr>
                <w:b/>
                <w:i/>
                <w:sz w:val="25"/>
                <w:szCs w:val="25"/>
                <w:lang w:val="nl-NL"/>
              </w:rPr>
              <w:t>Nhiệm vụ, quyền hạn của Chấp hành viên trong mối quan hệ với đương sự</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195F0E" w:rsidRPr="00F31F86" w:rsidRDefault="00C7137B" w:rsidP="00FF2FFF">
            <w:pPr>
              <w:spacing w:before="120" w:after="120"/>
              <w:jc w:val="both"/>
              <w:rPr>
                <w:sz w:val="25"/>
                <w:szCs w:val="25"/>
                <w:lang w:val="nl-NL"/>
              </w:rPr>
            </w:pPr>
            <w:r>
              <w:rPr>
                <w:color w:val="000000"/>
                <w:sz w:val="25"/>
                <w:szCs w:val="25"/>
              </w:rPr>
              <w:t>2....</w:t>
            </w:r>
          </w:p>
        </w:tc>
        <w:tc>
          <w:tcPr>
            <w:tcW w:w="4741" w:type="dxa"/>
          </w:tcPr>
          <w:p w:rsidR="00195F0E" w:rsidRPr="00F31F86" w:rsidRDefault="00195F0E" w:rsidP="00FE17F8">
            <w:pPr>
              <w:spacing w:before="120" w:after="120"/>
              <w:jc w:val="both"/>
              <w:rPr>
                <w:color w:val="000000"/>
                <w:sz w:val="25"/>
                <w:szCs w:val="25"/>
              </w:rPr>
            </w:pPr>
          </w:p>
        </w:tc>
      </w:tr>
      <w:tr w:rsidR="00195F0E" w:rsidRPr="00F31F86" w:rsidTr="00F12338">
        <w:tc>
          <w:tcPr>
            <w:tcW w:w="851" w:type="dxa"/>
          </w:tcPr>
          <w:p w:rsidR="00195F0E" w:rsidRPr="00F31F86" w:rsidRDefault="00195F0E" w:rsidP="001C5234">
            <w:pPr>
              <w:pStyle w:val="ListParagraph"/>
              <w:tabs>
                <w:tab w:val="left" w:pos="635"/>
              </w:tabs>
              <w:spacing w:before="120" w:after="120"/>
              <w:ind w:left="0"/>
              <w:jc w:val="both"/>
              <w:rPr>
                <w:color w:val="000000"/>
                <w:sz w:val="25"/>
                <w:szCs w:val="25"/>
              </w:rPr>
            </w:pPr>
          </w:p>
        </w:tc>
        <w:tc>
          <w:tcPr>
            <w:tcW w:w="3333" w:type="dxa"/>
          </w:tcPr>
          <w:p w:rsidR="00195F0E" w:rsidRPr="00195F0E" w:rsidRDefault="00195F0E" w:rsidP="00FE17F8">
            <w:pPr>
              <w:spacing w:before="120" w:after="120"/>
              <w:jc w:val="both"/>
              <w:rPr>
                <w:b/>
                <w:i/>
                <w:sz w:val="25"/>
                <w:szCs w:val="25"/>
                <w:lang w:val="nl-NL"/>
              </w:rPr>
            </w:pPr>
            <w:r w:rsidRPr="00195F0E">
              <w:rPr>
                <w:b/>
                <w:i/>
                <w:sz w:val="25"/>
                <w:szCs w:val="25"/>
                <w:lang w:val="nl-NL"/>
              </w:rPr>
              <w:t>Nhiệm vụ, quyền hạn của Chấp hành viên trong mối quan hệ với các cơ quan, tổ chức khác (bao gồm cả mối quan hệ với Thủ trưởng đơn vị, với các cơ quan kiểm sát, thuận lợi và khó khăn trong quá trình thực hiện</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195F0E" w:rsidRPr="00F31F86" w:rsidRDefault="00C7137B" w:rsidP="00FF2FFF">
            <w:pPr>
              <w:spacing w:before="120" w:after="120"/>
              <w:jc w:val="both"/>
              <w:rPr>
                <w:sz w:val="25"/>
                <w:szCs w:val="25"/>
                <w:lang w:val="nl-NL"/>
              </w:rPr>
            </w:pPr>
            <w:r>
              <w:rPr>
                <w:color w:val="000000"/>
                <w:sz w:val="25"/>
                <w:szCs w:val="25"/>
              </w:rPr>
              <w:t>2....</w:t>
            </w:r>
          </w:p>
        </w:tc>
        <w:tc>
          <w:tcPr>
            <w:tcW w:w="4741" w:type="dxa"/>
          </w:tcPr>
          <w:p w:rsidR="00195F0E" w:rsidRPr="00F31F86" w:rsidRDefault="00195F0E" w:rsidP="00FE17F8">
            <w:pPr>
              <w:spacing w:before="120" w:after="120"/>
              <w:jc w:val="both"/>
              <w:rPr>
                <w:color w:val="000000"/>
                <w:sz w:val="25"/>
                <w:szCs w:val="25"/>
              </w:rPr>
            </w:pPr>
          </w:p>
        </w:tc>
      </w:tr>
      <w:tr w:rsidR="00195F0E" w:rsidRPr="00F31F86" w:rsidTr="00F12338">
        <w:tc>
          <w:tcPr>
            <w:tcW w:w="851" w:type="dxa"/>
          </w:tcPr>
          <w:p w:rsidR="00195F0E" w:rsidRPr="00F31F86" w:rsidRDefault="00195F0E" w:rsidP="001C5234">
            <w:pPr>
              <w:pStyle w:val="ListParagraph"/>
              <w:tabs>
                <w:tab w:val="left" w:pos="635"/>
              </w:tabs>
              <w:spacing w:before="120" w:after="120"/>
              <w:ind w:left="0"/>
              <w:jc w:val="both"/>
              <w:rPr>
                <w:color w:val="000000"/>
                <w:sz w:val="25"/>
                <w:szCs w:val="25"/>
              </w:rPr>
            </w:pPr>
          </w:p>
        </w:tc>
        <w:tc>
          <w:tcPr>
            <w:tcW w:w="3333" w:type="dxa"/>
          </w:tcPr>
          <w:p w:rsidR="00195F0E" w:rsidRPr="00195F0E" w:rsidRDefault="00195F0E" w:rsidP="00FE17F8">
            <w:pPr>
              <w:spacing w:before="120" w:after="120"/>
              <w:jc w:val="both"/>
              <w:rPr>
                <w:b/>
                <w:i/>
                <w:sz w:val="25"/>
                <w:szCs w:val="25"/>
                <w:lang w:val="nl-NL"/>
              </w:rPr>
            </w:pPr>
            <w:r w:rsidRPr="00195F0E">
              <w:rPr>
                <w:b/>
                <w:i/>
                <w:sz w:val="25"/>
                <w:szCs w:val="25"/>
                <w:lang w:val="nl-NL"/>
              </w:rPr>
              <w:t>Nội dung khác (bao gồm cả những vấn đề chưa được pháp luật hiện hành quy định)...</w:t>
            </w:r>
          </w:p>
        </w:tc>
        <w:tc>
          <w:tcPr>
            <w:tcW w:w="7010" w:type="dxa"/>
          </w:tcPr>
          <w:p w:rsidR="00FF2FFF" w:rsidRDefault="00FF2FFF" w:rsidP="00FF2FFF">
            <w:pPr>
              <w:spacing w:before="120" w:after="120"/>
              <w:jc w:val="both"/>
              <w:rPr>
                <w:color w:val="000000"/>
                <w:sz w:val="25"/>
                <w:szCs w:val="25"/>
              </w:rPr>
            </w:pPr>
            <w:r>
              <w:rPr>
                <w:color w:val="000000"/>
                <w:sz w:val="25"/>
                <w:szCs w:val="25"/>
              </w:rPr>
              <w:t xml:space="preserve">1. </w:t>
            </w:r>
          </w:p>
          <w:p w:rsidR="00195F0E" w:rsidRPr="00F31F86" w:rsidRDefault="00C7137B" w:rsidP="00FF2FFF">
            <w:pPr>
              <w:spacing w:before="120" w:after="120"/>
              <w:jc w:val="both"/>
              <w:rPr>
                <w:sz w:val="25"/>
                <w:szCs w:val="25"/>
                <w:lang w:val="nl-NL"/>
              </w:rPr>
            </w:pPr>
            <w:r>
              <w:rPr>
                <w:color w:val="000000"/>
                <w:sz w:val="25"/>
                <w:szCs w:val="25"/>
              </w:rPr>
              <w:t>2....</w:t>
            </w:r>
          </w:p>
        </w:tc>
        <w:tc>
          <w:tcPr>
            <w:tcW w:w="4741" w:type="dxa"/>
          </w:tcPr>
          <w:p w:rsidR="00195F0E" w:rsidRPr="00F31F86" w:rsidRDefault="00195F0E"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Quyền và nghĩa vụ của người được thi hành án, người phải thi hành án, người có quyền lợi và nghĩa vụ liên quan</w:t>
            </w:r>
          </w:p>
          <w:p w:rsidR="00FE17F8" w:rsidRPr="00F31F86" w:rsidRDefault="00FE17F8" w:rsidP="00FE17F8">
            <w:pPr>
              <w:spacing w:before="120" w:after="120"/>
              <w:ind w:firstLine="567"/>
              <w:jc w:val="both"/>
              <w:rPr>
                <w:color w:val="000000"/>
                <w:sz w:val="25"/>
                <w:szCs w:val="25"/>
              </w:rPr>
            </w:pPr>
          </w:p>
        </w:tc>
        <w:tc>
          <w:tcPr>
            <w:tcW w:w="7010" w:type="dxa"/>
          </w:tcPr>
          <w:p w:rsidR="00FE17F8" w:rsidRPr="00F31F86" w:rsidRDefault="00FE17F8" w:rsidP="00FF2FFF">
            <w:pPr>
              <w:spacing w:before="120" w:after="120"/>
              <w:jc w:val="both"/>
              <w:rPr>
                <w:sz w:val="25"/>
                <w:szCs w:val="25"/>
                <w:lang w:val="nl-NL"/>
              </w:rPr>
            </w:pPr>
            <w:r w:rsidRPr="00F31F86">
              <w:rPr>
                <w:sz w:val="25"/>
                <w:szCs w:val="25"/>
                <w:lang w:val="nl-NL"/>
              </w:rPr>
              <w:t>Chú ý: Phân tích rõ những quyền/nghĩa vụ của các đương sự hiện nay có điểm nào hợp lý và bất hợp lý? Thuận lợi và khó khăn trong quá trình thực hiện? Có cần thiết giảm bớt quyền/nghĩa vụ nào? Các nội dung về quyền và nghĩa vụ cần được xem xét trong tổng thể các quy định của Luật mà không giới hạn trong Điều 7,7a,7b Luật THADS...). Trong đó tập trung vào quyền và nghĩa vụ của các đương sự trong các mảng nội dung:</w:t>
            </w:r>
          </w:p>
          <w:p w:rsidR="00FE17F8" w:rsidRPr="00F31F86" w:rsidRDefault="00FE17F8" w:rsidP="00FE17F8">
            <w:pPr>
              <w:spacing w:before="120" w:after="120"/>
              <w:ind w:firstLine="567"/>
              <w:jc w:val="both"/>
              <w:rPr>
                <w:sz w:val="25"/>
                <w:szCs w:val="25"/>
                <w:lang w:val="nl-NL"/>
              </w:rPr>
            </w:pPr>
            <w:r w:rsidRPr="00F31F86">
              <w:rPr>
                <w:sz w:val="25"/>
                <w:szCs w:val="25"/>
                <w:lang w:val="nl-NL"/>
              </w:rPr>
              <w:t>- Xác minh điều kiện thi hành án</w:t>
            </w:r>
          </w:p>
          <w:p w:rsidR="00FE17F8" w:rsidRPr="00F31F86" w:rsidRDefault="00FE17F8" w:rsidP="00FE17F8">
            <w:pPr>
              <w:spacing w:before="120" w:after="120"/>
              <w:ind w:firstLine="567"/>
              <w:jc w:val="both"/>
              <w:rPr>
                <w:sz w:val="25"/>
                <w:szCs w:val="25"/>
                <w:lang w:val="nl-NL"/>
              </w:rPr>
            </w:pPr>
            <w:r w:rsidRPr="00F31F86">
              <w:rPr>
                <w:sz w:val="25"/>
                <w:szCs w:val="25"/>
                <w:lang w:val="nl-NL"/>
              </w:rPr>
              <w:t>- Thỏa thuận thi hành án</w:t>
            </w:r>
            <w:r w:rsidRPr="00F31F86">
              <w:rPr>
                <w:b/>
                <w:sz w:val="25"/>
                <w:szCs w:val="25"/>
                <w:lang w:val="nl-NL"/>
              </w:rPr>
              <w:t xml:space="preserve"> </w:t>
            </w:r>
            <w:r w:rsidRPr="00F31F86">
              <w:rPr>
                <w:sz w:val="25"/>
                <w:szCs w:val="25"/>
                <w:lang w:val="nl-NL"/>
              </w:rPr>
              <w:t>(Chú ý: thời điểm, đối tượng, thủ tục thỏa thuận; việc chấp nhận hoặc không chấp nhận thỏa thuận; ảnh hưởng của thỏa thuận thi hành án với người thứ ba; hậu quả pháp lý của việc thực hiện hoặc không thực hiện thỏa thuận thi hành án...)</w:t>
            </w:r>
          </w:p>
          <w:p w:rsidR="00FE17F8" w:rsidRPr="00F31F86" w:rsidRDefault="00FE17F8" w:rsidP="00FE17F8">
            <w:pPr>
              <w:spacing w:before="120" w:after="120"/>
              <w:ind w:firstLine="567"/>
              <w:jc w:val="both"/>
              <w:rPr>
                <w:sz w:val="25"/>
                <w:szCs w:val="25"/>
                <w:lang w:val="nl-NL"/>
              </w:rPr>
            </w:pPr>
            <w:r w:rsidRPr="00F31F86">
              <w:rPr>
                <w:sz w:val="25"/>
                <w:szCs w:val="25"/>
                <w:lang w:val="nl-NL"/>
              </w:rPr>
              <w:t>- Thời hiệu yêu cầu thi hành án (Chú ý: đối tượng áp dụng thời hiệu yêu cầu thi hành án (nên áp dụng với cả 2 đương sự hay chỉ áp dụng đối với người được thi hành án...); áp dụng thời hiệu yêu cầu thi hành án trong những trường hợp đặc biệt...)</w:t>
            </w:r>
          </w:p>
          <w:p w:rsidR="00FE17F8" w:rsidRPr="00F31F86" w:rsidRDefault="00FE17F8" w:rsidP="00FE17F8">
            <w:pPr>
              <w:spacing w:before="120" w:after="120"/>
              <w:ind w:firstLine="567"/>
              <w:jc w:val="both"/>
              <w:rPr>
                <w:sz w:val="25"/>
                <w:szCs w:val="25"/>
                <w:lang w:val="nl-NL"/>
              </w:rPr>
            </w:pPr>
            <w:r w:rsidRPr="00F31F86">
              <w:rPr>
                <w:sz w:val="25"/>
                <w:szCs w:val="25"/>
                <w:lang w:val="nl-NL"/>
              </w:rPr>
              <w:t xml:space="preserve">- Áp dụng biện pháp bảo đảm, biện pháp cưỡng chế </w:t>
            </w:r>
          </w:p>
          <w:p w:rsidR="00FE17F8" w:rsidRPr="00F31F86" w:rsidRDefault="00FE17F8" w:rsidP="00FE17F8">
            <w:pPr>
              <w:spacing w:before="120" w:after="120"/>
              <w:ind w:firstLine="567"/>
              <w:jc w:val="both"/>
              <w:rPr>
                <w:sz w:val="25"/>
                <w:szCs w:val="25"/>
                <w:lang w:val="nl-NL"/>
              </w:rPr>
            </w:pPr>
            <w:r w:rsidRPr="00F31F86">
              <w:rPr>
                <w:sz w:val="25"/>
                <w:szCs w:val="25"/>
                <w:lang w:val="nl-NL"/>
              </w:rPr>
              <w:t>- Thẩm định giá, bán đấu giá tài sản</w:t>
            </w:r>
          </w:p>
          <w:p w:rsidR="00FE17F8" w:rsidRPr="00F31F86" w:rsidRDefault="00FE17F8" w:rsidP="00FE17F8">
            <w:pPr>
              <w:spacing w:before="120" w:after="120"/>
              <w:ind w:firstLine="567"/>
              <w:jc w:val="both"/>
              <w:rPr>
                <w:b/>
                <w:sz w:val="25"/>
                <w:szCs w:val="25"/>
                <w:lang w:val="nl-NL"/>
              </w:rPr>
            </w:pPr>
            <w:r w:rsidRPr="00F31F86">
              <w:rPr>
                <w:sz w:val="25"/>
                <w:szCs w:val="25"/>
                <w:lang w:val="nl-NL"/>
              </w:rPr>
              <w:t>- Nội dung khác (bao gồm cả những vấn đề chưa được pháp luật hiện hành quy định)</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i/>
                <w:sz w:val="25"/>
                <w:szCs w:val="25"/>
                <w:lang w:val="nl-NL"/>
              </w:rPr>
            </w:pPr>
            <w:r w:rsidRPr="00F31F86">
              <w:rPr>
                <w:b/>
                <w:sz w:val="25"/>
                <w:szCs w:val="25"/>
                <w:lang w:val="nl-NL"/>
              </w:rPr>
              <w:t>Các quyết định về thi hành án</w:t>
            </w:r>
          </w:p>
          <w:p w:rsidR="00FE17F8" w:rsidRPr="00F31F86" w:rsidRDefault="00FE17F8" w:rsidP="00FE17F8">
            <w:pPr>
              <w:spacing w:before="120" w:after="120"/>
              <w:ind w:firstLine="567"/>
              <w:jc w:val="both"/>
              <w:rPr>
                <w:color w:val="000000"/>
                <w:sz w:val="25"/>
                <w:szCs w:val="25"/>
              </w:rPr>
            </w:pPr>
          </w:p>
        </w:tc>
        <w:tc>
          <w:tcPr>
            <w:tcW w:w="7010" w:type="dxa"/>
          </w:tcPr>
          <w:p w:rsidR="00FE17F8" w:rsidRPr="00127E44" w:rsidRDefault="00FE17F8" w:rsidP="00127E44">
            <w:pPr>
              <w:spacing w:before="120" w:after="120"/>
              <w:ind w:firstLine="567"/>
              <w:jc w:val="both"/>
              <w:rPr>
                <w:i/>
                <w:sz w:val="25"/>
                <w:szCs w:val="25"/>
                <w:lang w:val="nl-NL"/>
              </w:rPr>
            </w:pPr>
            <w:r w:rsidRPr="00F31F86">
              <w:rPr>
                <w:sz w:val="25"/>
                <w:szCs w:val="25"/>
                <w:lang w:val="nl-NL"/>
              </w:rPr>
              <w:t xml:space="preserve">Chú ý phân tích về thẩm quyền; thời hiệu yêu cầu thi hành án; căn cứ (ra hoặc không ra quyết định); cách thức, thời hạn ra quyết định; thời hạn chấm dứt thực hiện quyết định; hậu quả pháp lý, thu hồi, sửa đổi, bổ sung, hủy Quyết định; các vấn đề khác có liên quan; nội dung khác (bao gồm cả những vấn đề chưa được pháp luật hiện hành quy định). </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sz w:val="25"/>
                <w:szCs w:val="25"/>
                <w:lang w:val="nl-NL"/>
              </w:rPr>
            </w:pPr>
            <w:r w:rsidRPr="00F31F86">
              <w:rPr>
                <w:b/>
                <w:sz w:val="25"/>
                <w:szCs w:val="25"/>
                <w:lang w:val="nl-NL"/>
              </w:rPr>
              <w:t>Xác minh điều kiện thi hành án</w:t>
            </w:r>
          </w:p>
          <w:p w:rsidR="00FE17F8" w:rsidRPr="00F31F86" w:rsidRDefault="00FE17F8" w:rsidP="00FE17F8">
            <w:pPr>
              <w:spacing w:before="120" w:after="120"/>
              <w:ind w:firstLine="567"/>
              <w:jc w:val="both"/>
              <w:rPr>
                <w:color w:val="000000"/>
                <w:sz w:val="25"/>
                <w:szCs w:val="25"/>
              </w:rPr>
            </w:pPr>
          </w:p>
        </w:tc>
        <w:tc>
          <w:tcPr>
            <w:tcW w:w="7010" w:type="dxa"/>
          </w:tcPr>
          <w:p w:rsidR="00FE17F8" w:rsidRDefault="00FE17F8" w:rsidP="00FE17F8">
            <w:pPr>
              <w:spacing w:before="120" w:after="120"/>
              <w:ind w:firstLine="567"/>
              <w:jc w:val="both"/>
              <w:rPr>
                <w:sz w:val="25"/>
                <w:szCs w:val="25"/>
                <w:lang w:val="nl-NL"/>
              </w:rPr>
            </w:pPr>
            <w:r w:rsidRPr="00F31F86">
              <w:rPr>
                <w:sz w:val="25"/>
                <w:szCs w:val="25"/>
                <w:lang w:val="nl-NL"/>
              </w:rPr>
              <w:t>Chú ý:</w:t>
            </w:r>
          </w:p>
          <w:p w:rsidR="00147D2A" w:rsidRPr="00147D2A" w:rsidRDefault="00147D2A" w:rsidP="00FE17F8">
            <w:pPr>
              <w:spacing w:before="120" w:after="120"/>
              <w:ind w:firstLine="567"/>
              <w:jc w:val="both"/>
              <w:rPr>
                <w:b/>
                <w:sz w:val="25"/>
                <w:szCs w:val="25"/>
                <w:lang w:val="nl-NL"/>
              </w:rPr>
            </w:pPr>
            <w:r>
              <w:rPr>
                <w:b/>
                <w:sz w:val="25"/>
                <w:szCs w:val="25"/>
                <w:lang w:val="nl-NL"/>
              </w:rPr>
              <w:t xml:space="preserve">Đưa ra số liệu về chi phí xác minh trước và sau khi có Luật THADS 2014 </w:t>
            </w:r>
          </w:p>
          <w:p w:rsidR="00FE17F8" w:rsidRPr="00F31F86" w:rsidRDefault="00FE17F8" w:rsidP="00FE17F8">
            <w:pPr>
              <w:spacing w:before="120" w:after="120"/>
              <w:ind w:firstLine="567"/>
              <w:jc w:val="both"/>
              <w:rPr>
                <w:sz w:val="25"/>
                <w:szCs w:val="25"/>
                <w:lang w:val="nl-NL"/>
              </w:rPr>
            </w:pPr>
            <w:r w:rsidRPr="00F31F86">
              <w:rPr>
                <w:sz w:val="25"/>
                <w:szCs w:val="25"/>
                <w:lang w:val="nl-NL"/>
              </w:rPr>
              <w:lastRenderedPageBreak/>
              <w:t>-</w:t>
            </w:r>
            <w:r w:rsidRPr="00F31F86">
              <w:rPr>
                <w:i/>
                <w:sz w:val="25"/>
                <w:szCs w:val="25"/>
                <w:lang w:val="nl-NL"/>
              </w:rPr>
              <w:t xml:space="preserve"> </w:t>
            </w:r>
            <w:r w:rsidRPr="00F31F86">
              <w:rPr>
                <w:sz w:val="25"/>
                <w:szCs w:val="25"/>
                <w:lang w:val="nl-NL"/>
              </w:rPr>
              <w:t>Thẩm quyền/trách nhiệm/nghĩa vụ xác minh; Người có quyền/nghĩa vụ xác minh; Thời điểm, trình tự, thủ tục xác minh; Sự phối hợp của các đương sự, cơ quan, tổ chức có liên quan trong việc xác minh; chi phí xác minh...</w:t>
            </w:r>
          </w:p>
          <w:p w:rsidR="00FE17F8" w:rsidRPr="00F31F86" w:rsidRDefault="00FE17F8" w:rsidP="00FE17F8">
            <w:pPr>
              <w:spacing w:before="120" w:after="120"/>
              <w:ind w:firstLine="567"/>
              <w:jc w:val="both"/>
              <w:rPr>
                <w:sz w:val="25"/>
                <w:szCs w:val="25"/>
                <w:lang w:val="nl-NL"/>
              </w:rPr>
            </w:pPr>
            <w:r w:rsidRPr="00F31F86">
              <w:rPr>
                <w:i/>
                <w:sz w:val="25"/>
                <w:szCs w:val="25"/>
                <w:lang w:val="nl-NL"/>
              </w:rPr>
              <w:t xml:space="preserve">- </w:t>
            </w:r>
            <w:r w:rsidRPr="00F31F86">
              <w:rPr>
                <w:sz w:val="25"/>
                <w:szCs w:val="25"/>
                <w:lang w:val="nl-NL"/>
              </w:rPr>
              <w:t>Các căn cứ/điều kiện xác định việc chưa có điều kiện thi hành, việc chưa có điều kiện thi hành án chuyển sổ theo dõi riêng? Nghiên cứu, đề xuất các phương án xử lý đối với những việc chưa có điều kiện thi hành án (án chủ động? Án theo yêu cầu?), sự cần thiết/căn cứ cần phải quay lại cơ chế trả đơn yêu cầu thi hành án? ...</w:t>
            </w:r>
          </w:p>
          <w:p w:rsidR="00FE17F8" w:rsidRPr="00F31F86" w:rsidRDefault="00FE17F8" w:rsidP="00FE17F8">
            <w:pPr>
              <w:spacing w:before="120" w:after="120"/>
              <w:ind w:firstLine="567"/>
              <w:jc w:val="both"/>
              <w:rPr>
                <w:sz w:val="25"/>
                <w:szCs w:val="25"/>
                <w:lang w:val="nl-NL"/>
              </w:rPr>
            </w:pPr>
            <w:r w:rsidRPr="00F31F86">
              <w:rPr>
                <w:sz w:val="25"/>
                <w:szCs w:val="25"/>
                <w:lang w:val="nl-NL"/>
              </w:rPr>
              <w:t>- Nội dung khác (bao gồm cả những vấn đề chưa được pháp luật hiện hành quy định)</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lang w:val="nl-NL"/>
              </w:rPr>
            </w:pPr>
            <w:r w:rsidRPr="00F31F86">
              <w:rPr>
                <w:b/>
                <w:sz w:val="25"/>
                <w:szCs w:val="25"/>
                <w:lang w:val="nl-NL"/>
              </w:rPr>
              <w:t>Thông báo về thi hành án</w:t>
            </w:r>
          </w:p>
          <w:p w:rsidR="00FE17F8" w:rsidRPr="00F31F86" w:rsidRDefault="00FE17F8" w:rsidP="00FE17F8">
            <w:pPr>
              <w:spacing w:before="120" w:after="120"/>
              <w:ind w:firstLine="567"/>
              <w:jc w:val="both"/>
              <w:rPr>
                <w:color w:val="000000"/>
                <w:sz w:val="25"/>
                <w:szCs w:val="25"/>
              </w:rPr>
            </w:pPr>
          </w:p>
        </w:tc>
        <w:tc>
          <w:tcPr>
            <w:tcW w:w="7010" w:type="dxa"/>
          </w:tcPr>
          <w:p w:rsidR="00FE17F8" w:rsidRPr="00F31F86" w:rsidRDefault="00FE17F8" w:rsidP="00FE17F8">
            <w:pPr>
              <w:spacing w:before="120" w:after="120"/>
              <w:ind w:firstLine="567"/>
              <w:jc w:val="both"/>
              <w:rPr>
                <w:spacing w:val="-8"/>
                <w:sz w:val="25"/>
                <w:szCs w:val="25"/>
                <w:lang w:val="nl-NL"/>
              </w:rPr>
            </w:pPr>
            <w:r w:rsidRPr="00F31F86">
              <w:rPr>
                <w:spacing w:val="-8"/>
                <w:sz w:val="25"/>
                <w:szCs w:val="25"/>
                <w:lang w:val="nl-NL"/>
              </w:rPr>
              <w:t xml:space="preserve">Chú ý: Các hình thức, thủ tục, thời hạn thông báo; đối tượng được thông báo; Sự cần thiết của việc kết hợp nhiều văn bản để thông báo cùng 1 lúc về các quyền, nghĩa vụ của đương sự? Những văn bản nào có thể kết hợp thông báo 1 lần cho đương sự, văn bản nào cần phải thông báo riêng? Thời điểm xác định là thông báo thành công? </w:t>
            </w:r>
            <w:r w:rsidRPr="00F31F86">
              <w:rPr>
                <w:sz w:val="25"/>
                <w:szCs w:val="25"/>
                <w:lang w:val="nl-NL"/>
              </w:rPr>
              <w:t>nội dung khác (bao gồm cả những vấn đề chưa được pháp luật hiện hành quy định)</w:t>
            </w:r>
            <w:r w:rsidRPr="00F31F86">
              <w:rPr>
                <w:spacing w:val="-8"/>
                <w:sz w:val="25"/>
                <w:szCs w:val="25"/>
                <w:lang w:val="nl-NL"/>
              </w:rPr>
              <w:t>...</w:t>
            </w:r>
          </w:p>
          <w:p w:rsidR="00FE17F8" w:rsidRPr="00F31F86" w:rsidRDefault="00FE17F8" w:rsidP="00FE17F8">
            <w:pPr>
              <w:spacing w:before="120" w:after="120"/>
              <w:jc w:val="both"/>
              <w:rPr>
                <w:color w:val="000000"/>
                <w:sz w:val="25"/>
                <w:szCs w:val="25"/>
              </w:rPr>
            </w:pPr>
          </w:p>
        </w:tc>
        <w:tc>
          <w:tcPr>
            <w:tcW w:w="4741" w:type="dxa"/>
          </w:tcPr>
          <w:p w:rsidR="00FE17F8" w:rsidRPr="00F31F86" w:rsidRDefault="00FE17F8" w:rsidP="00FE17F8">
            <w:pPr>
              <w:spacing w:before="120" w:after="120"/>
              <w:jc w:val="both"/>
              <w:rPr>
                <w:color w:val="000000"/>
                <w:sz w:val="25"/>
                <w:szCs w:val="25"/>
              </w:rPr>
            </w:pPr>
          </w:p>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lang w:val="nl-NL"/>
              </w:rPr>
            </w:pPr>
            <w:r w:rsidRPr="00F31F86">
              <w:rPr>
                <w:b/>
                <w:sz w:val="25"/>
                <w:szCs w:val="25"/>
                <w:lang w:val="nl-NL"/>
              </w:rPr>
              <w:t>Ủy thác thi hành án</w:t>
            </w:r>
          </w:p>
          <w:p w:rsidR="00FE17F8" w:rsidRPr="00F31F86" w:rsidRDefault="00FE17F8" w:rsidP="00FE17F8">
            <w:pPr>
              <w:spacing w:before="120" w:after="120"/>
              <w:ind w:firstLine="567"/>
              <w:jc w:val="both"/>
              <w:rPr>
                <w:sz w:val="25"/>
                <w:szCs w:val="25"/>
                <w:lang w:val="nl-NL"/>
              </w:rPr>
            </w:pPr>
          </w:p>
        </w:tc>
        <w:tc>
          <w:tcPr>
            <w:tcW w:w="7010" w:type="dxa"/>
          </w:tcPr>
          <w:p w:rsidR="00FE17F8" w:rsidRPr="00F31F86" w:rsidRDefault="00FE17F8" w:rsidP="00FE17F8">
            <w:pPr>
              <w:spacing w:before="120" w:after="120"/>
              <w:jc w:val="both"/>
              <w:rPr>
                <w:color w:val="000000"/>
                <w:sz w:val="25"/>
                <w:szCs w:val="25"/>
              </w:rPr>
            </w:pPr>
            <w:r w:rsidRPr="00F31F86">
              <w:rPr>
                <w:sz w:val="25"/>
                <w:szCs w:val="25"/>
                <w:lang w:val="nl-NL"/>
              </w:rPr>
              <w:t>Căn cứ ủy thác (trường hợp nào được ủy thác, nên bắt buộc hay tùy nghi; các công việc cần thực hiện trước khi ủy thác...); Thẩm quyền ủy thác; Trình tự thủ tục ủy thác; hậu quả pháp lý của việc ủy thác; Việc đảm bảo quyền và nghĩa vụ của các đương sự trong quá trình thực hiện ủy thác; nội dung khác (bao gồm cả những vấn đề chưa được pháp luật hiện hành quy định)...</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lang w:val="nl-NL"/>
              </w:rPr>
            </w:pPr>
            <w:r w:rsidRPr="00F31F86">
              <w:rPr>
                <w:b/>
                <w:sz w:val="25"/>
                <w:szCs w:val="25"/>
                <w:lang w:val="nl-NL"/>
              </w:rPr>
              <w:t>Ủy thác xử lý tài sản</w:t>
            </w:r>
          </w:p>
          <w:p w:rsidR="00FE17F8" w:rsidRPr="00F31F86" w:rsidRDefault="00FE17F8" w:rsidP="00FE17F8">
            <w:pPr>
              <w:spacing w:before="120" w:after="120"/>
              <w:ind w:firstLine="567"/>
              <w:jc w:val="both"/>
              <w:rPr>
                <w:color w:val="000000"/>
                <w:sz w:val="25"/>
                <w:szCs w:val="25"/>
              </w:rPr>
            </w:pPr>
          </w:p>
        </w:tc>
        <w:tc>
          <w:tcPr>
            <w:tcW w:w="7010" w:type="dxa"/>
          </w:tcPr>
          <w:p w:rsidR="00FE17F8" w:rsidRPr="00F31F86" w:rsidRDefault="00FE17F8" w:rsidP="00FE17F8">
            <w:pPr>
              <w:spacing w:before="120" w:after="120"/>
              <w:jc w:val="both"/>
              <w:rPr>
                <w:b/>
                <w:sz w:val="25"/>
                <w:szCs w:val="25"/>
                <w:lang w:val="nl-NL"/>
              </w:rPr>
            </w:pPr>
            <w:r w:rsidRPr="00F31F86">
              <w:rPr>
                <w:sz w:val="25"/>
                <w:szCs w:val="25"/>
                <w:lang w:val="nl-NL"/>
              </w:rPr>
              <w:t xml:space="preserve">Căn cứ ủy thác xử lý tài sản (trường hợp nào được ủy thác, nên bắt buộc hay tùy nghi; các công việc cần thực hiện trước khi ủy thác...); Thẩm quyền ủy thác; Trình tự thủ tục ủy thác xử lý tài sản; hậu quả pháp lý của việc ủy thác; Việc đảm bảo quyền và nghĩa vụ của các đương sự trong quá trình thực hiện ủy thác; Sự phối hợp của các cơ </w:t>
            </w:r>
            <w:r w:rsidRPr="00F31F86">
              <w:rPr>
                <w:sz w:val="25"/>
                <w:szCs w:val="25"/>
                <w:lang w:val="nl-NL"/>
              </w:rPr>
              <w:lastRenderedPageBreak/>
              <w:t>quan THADS trong quá trình thực hiện ủy thác; nội dung khác (bao gồm cả những vấn đề chưa được pháp luật hiện hành quy định)...</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lang w:val="nl-NL"/>
              </w:rPr>
            </w:pPr>
            <w:r w:rsidRPr="00F31F86">
              <w:rPr>
                <w:b/>
                <w:sz w:val="25"/>
                <w:szCs w:val="25"/>
                <w:lang w:val="nl-NL"/>
              </w:rPr>
              <w:t>Biện pháp bảo đảm thi hành án</w:t>
            </w:r>
          </w:p>
          <w:p w:rsidR="00FE17F8" w:rsidRPr="00F31F86" w:rsidRDefault="00FE17F8" w:rsidP="00FE17F8">
            <w:pPr>
              <w:spacing w:before="120" w:after="120"/>
              <w:ind w:firstLine="414"/>
              <w:jc w:val="both"/>
              <w:rPr>
                <w:color w:val="000000"/>
                <w:sz w:val="25"/>
                <w:szCs w:val="25"/>
              </w:rPr>
            </w:pPr>
          </w:p>
        </w:tc>
        <w:tc>
          <w:tcPr>
            <w:tcW w:w="7010" w:type="dxa"/>
          </w:tcPr>
          <w:p w:rsidR="00FE17F8" w:rsidRPr="00F31F86" w:rsidRDefault="00FE17F8" w:rsidP="00FE17F8">
            <w:pPr>
              <w:spacing w:before="120" w:after="120"/>
              <w:ind w:firstLine="414"/>
              <w:jc w:val="both"/>
              <w:rPr>
                <w:sz w:val="25"/>
                <w:szCs w:val="25"/>
                <w:lang w:val="nl-NL"/>
              </w:rPr>
            </w:pPr>
            <w:r w:rsidRPr="00F31F86">
              <w:rPr>
                <w:sz w:val="25"/>
                <w:szCs w:val="25"/>
                <w:lang w:val="nl-NL"/>
              </w:rPr>
              <w:t>Chú ý: căn cứ, điều kiện áp dụng; thời hạn; hậu quả pháp lý của việc áp dụng/không áp dụng; tính khả thi; sự phối hợp của các cơ quan có liên quan...của từng biện pháp; nội dung khác (bao gồm cả những vấn đề chưa được pháp luật hiện hành quy định)</w:t>
            </w:r>
          </w:p>
          <w:p w:rsidR="00FE17F8" w:rsidRPr="00F31F86" w:rsidRDefault="00FE17F8" w:rsidP="00FE17F8">
            <w:pPr>
              <w:spacing w:before="120" w:after="120"/>
              <w:jc w:val="both"/>
              <w:rPr>
                <w:color w:val="000000"/>
                <w:sz w:val="25"/>
                <w:szCs w:val="25"/>
              </w:rPr>
            </w:pP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lang w:val="nl-NL"/>
              </w:rPr>
            </w:pPr>
            <w:r w:rsidRPr="00F31F86">
              <w:rPr>
                <w:b/>
                <w:sz w:val="25"/>
                <w:szCs w:val="25"/>
                <w:lang w:val="nl-NL"/>
              </w:rPr>
              <w:t xml:space="preserve">Áp dụng, tổ chức cưỡng chế thi hành án </w:t>
            </w:r>
          </w:p>
          <w:p w:rsidR="00FE17F8" w:rsidRPr="00F31F86" w:rsidRDefault="00FE17F8" w:rsidP="00FE17F8">
            <w:pPr>
              <w:spacing w:before="120" w:after="120"/>
              <w:ind w:firstLine="567"/>
              <w:jc w:val="both"/>
              <w:rPr>
                <w:sz w:val="25"/>
                <w:szCs w:val="25"/>
                <w:lang w:val="nl-NL"/>
              </w:rPr>
            </w:pPr>
          </w:p>
        </w:tc>
        <w:tc>
          <w:tcPr>
            <w:tcW w:w="7010" w:type="dxa"/>
          </w:tcPr>
          <w:p w:rsidR="00FE17F8" w:rsidRPr="00FF2FFF" w:rsidRDefault="00FE17F8" w:rsidP="00FF2FFF">
            <w:pPr>
              <w:spacing w:before="120" w:after="120"/>
              <w:ind w:firstLine="567"/>
              <w:jc w:val="both"/>
              <w:rPr>
                <w:sz w:val="25"/>
                <w:szCs w:val="25"/>
                <w:lang w:val="nl-NL"/>
              </w:rPr>
            </w:pPr>
            <w:r w:rsidRPr="00F31F86">
              <w:rPr>
                <w:sz w:val="25"/>
                <w:szCs w:val="25"/>
                <w:lang w:val="nl-NL"/>
              </w:rPr>
              <w:t>Chú ý: Căn cứ, điều kiện áp dụng; cách thức áp dụng; thời hạn; trình tự, thủ tục và tổ chức thực hiện việc cưỡng chế; hậu quả pháp lý; chấm dứt áp dụng biện pháp cưỡng chế; nội dung khác (bao gồm cả những vấn đề chưa được pháp luật hiện hành quy định)...</w:t>
            </w:r>
            <w:r w:rsidRPr="00F31F86">
              <w:rPr>
                <w:b/>
                <w:sz w:val="25"/>
                <w:szCs w:val="25"/>
                <w:lang w:val="nl-NL"/>
              </w:rPr>
              <w:t xml:space="preserve"> </w:t>
            </w:r>
          </w:p>
        </w:tc>
        <w:tc>
          <w:tcPr>
            <w:tcW w:w="4741" w:type="dxa"/>
          </w:tcPr>
          <w:p w:rsidR="00FE17F8" w:rsidRPr="00F31F86" w:rsidRDefault="00FE17F8"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Các quy định chung về cưỡng chế thi hành án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Khấu trừ tiền trong tài khoản; thu hồi, xử lý tiền, giấy tờ có giá của người phải thi hành án.</w:t>
            </w:r>
          </w:p>
          <w:p w:rsidR="00FF2FFF" w:rsidRPr="00FF2FFF" w:rsidRDefault="00FF2FFF" w:rsidP="00FE17F8">
            <w:pPr>
              <w:spacing w:before="120" w:after="120"/>
              <w:ind w:left="142"/>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Trừ vào thu nhập của người phải thi hành án.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highlight w:val="yellow"/>
                <w:lang w:val="nl-NL"/>
              </w:rPr>
            </w:pPr>
            <w:r w:rsidRPr="00FF2FFF">
              <w:rPr>
                <w:b/>
                <w:i/>
                <w:sz w:val="25"/>
                <w:szCs w:val="25"/>
                <w:highlight w:val="yellow"/>
                <w:lang w:val="nl-NL"/>
              </w:rPr>
              <w:t xml:space="preserve">Kê biên, xử lý tài sản của người phải thi hành án, kể cả tài sản đang do người thứ ba giữ </w:t>
            </w:r>
            <w:r w:rsidR="00886CB7">
              <w:rPr>
                <w:b/>
                <w:i/>
                <w:sz w:val="25"/>
                <w:szCs w:val="25"/>
                <w:highlight w:val="yellow"/>
                <w:lang w:val="nl-NL"/>
              </w:rPr>
              <w:t>(kê biên, thẩm định giá, bán đấu giá, giao tài sản thi hành án)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bookmarkStart w:id="0" w:name="_GoBack"/>
            <w:bookmarkEnd w:id="0"/>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highlight w:val="yellow"/>
                <w:lang w:val="nl-NL"/>
              </w:rPr>
            </w:pPr>
            <w:r w:rsidRPr="00FF2FFF">
              <w:rPr>
                <w:b/>
                <w:bCs/>
                <w:i/>
                <w:sz w:val="25"/>
                <w:szCs w:val="25"/>
                <w:lang w:val="nl-NL"/>
              </w:rPr>
              <w:t>Khai thác tài sản của người phải thi hành án.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 xml:space="preserve">Buộc chuyển giao vật, chuyển giao quyền tài sản, giấy tờ. </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Buộc người phải thi hành án thực hiện hoặc không được thực hiện công việc nhất định.</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886CB7" w:rsidRPr="00F31F86" w:rsidTr="00F12338">
        <w:tc>
          <w:tcPr>
            <w:tcW w:w="851" w:type="dxa"/>
          </w:tcPr>
          <w:p w:rsidR="00886CB7" w:rsidRPr="00F31F86" w:rsidRDefault="00886CB7"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886CB7" w:rsidRPr="00F31F86" w:rsidRDefault="00886CB7" w:rsidP="00886CB7">
            <w:pPr>
              <w:spacing w:before="120" w:after="120"/>
              <w:jc w:val="both"/>
              <w:rPr>
                <w:b/>
                <w:sz w:val="25"/>
                <w:szCs w:val="25"/>
                <w:lang w:val="nl-NL"/>
              </w:rPr>
            </w:pPr>
            <w:r w:rsidRPr="00F31F86">
              <w:rPr>
                <w:b/>
                <w:sz w:val="25"/>
                <w:szCs w:val="25"/>
                <w:lang w:val="nl-NL"/>
              </w:rPr>
              <w:t>Việc thi hành án trong các trường hợp cụ thể</w:t>
            </w:r>
          </w:p>
        </w:tc>
        <w:tc>
          <w:tcPr>
            <w:tcW w:w="7010" w:type="dxa"/>
          </w:tcPr>
          <w:p w:rsidR="00886CB7" w:rsidRPr="00F31F86" w:rsidRDefault="00886CB7" w:rsidP="00FF2FFF">
            <w:pPr>
              <w:spacing w:before="120" w:after="120"/>
              <w:ind w:left="567"/>
              <w:jc w:val="both"/>
              <w:rPr>
                <w:color w:val="000000"/>
                <w:sz w:val="25"/>
                <w:szCs w:val="25"/>
              </w:rPr>
            </w:pPr>
          </w:p>
        </w:tc>
        <w:tc>
          <w:tcPr>
            <w:tcW w:w="4741" w:type="dxa"/>
          </w:tcPr>
          <w:p w:rsidR="00886CB7" w:rsidRPr="00F31F86" w:rsidRDefault="00886CB7"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Xử lý vật chứng, tài sản tạm giữ bị tuyên tịch thu sung quỹ nhà nước</w:t>
            </w:r>
          </w:p>
          <w:p w:rsidR="00FF2FFF" w:rsidRPr="00FF2FFF" w:rsidRDefault="00FF2FFF" w:rsidP="00FF2FFF">
            <w:pPr>
              <w:spacing w:before="120" w:after="120"/>
              <w:jc w:val="both"/>
              <w:rPr>
                <w:b/>
                <w:i/>
                <w:sz w:val="25"/>
                <w:szCs w:val="25"/>
                <w:lang w:val="nl-NL"/>
              </w:rPr>
            </w:pPr>
            <w:r w:rsidRPr="00FF2FFF">
              <w:rPr>
                <w:b/>
                <w:i/>
                <w:sz w:val="25"/>
                <w:szCs w:val="25"/>
                <w:lang w:val="nl-NL"/>
              </w:rPr>
              <w:t>Chú ý việc xử lý các tài sản là bất động sản, giấy chứng nhận QSDĐ và tài sản gắn liền với đất, nhà xưởng, cổ phiếu...</w:t>
            </w:r>
          </w:p>
          <w:p w:rsidR="00FF2FFF" w:rsidRPr="00FF2FFF" w:rsidRDefault="00FF2FFF" w:rsidP="00FE17F8">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Tiêu hủy vật chứng, tài sản</w:t>
            </w:r>
          </w:p>
          <w:p w:rsidR="00FF2FFF" w:rsidRPr="00FF2FFF" w:rsidRDefault="00FF2FFF" w:rsidP="00FF2FFF">
            <w:pPr>
              <w:spacing w:before="120" w:after="120"/>
              <w:jc w:val="both"/>
              <w:rPr>
                <w:b/>
                <w:i/>
                <w:sz w:val="25"/>
                <w:szCs w:val="25"/>
                <w:lang w:val="nl-NL"/>
              </w:rPr>
            </w:pPr>
            <w:r w:rsidRPr="00FF2FFF">
              <w:rPr>
                <w:b/>
                <w:i/>
                <w:sz w:val="25"/>
                <w:szCs w:val="25"/>
                <w:lang w:val="nl-NL"/>
              </w:rPr>
              <w:t>Chú ý về thời hạn thành lập, thành phần hội đồng; vướng mắc khác trong việc tiêu hủy</w:t>
            </w:r>
          </w:p>
          <w:p w:rsidR="00FF2FFF" w:rsidRPr="00FF2FFF" w:rsidRDefault="00FF2FFF" w:rsidP="00FF2FFF">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Hoàn trả tiền, tài sản kê biên, tạm giữ</w:t>
            </w:r>
          </w:p>
          <w:p w:rsidR="00FF2FFF" w:rsidRPr="00FF2FFF" w:rsidRDefault="00FF2FFF" w:rsidP="00FF2FFF">
            <w:pPr>
              <w:spacing w:before="120" w:after="120"/>
              <w:jc w:val="both"/>
              <w:rPr>
                <w:b/>
                <w:i/>
                <w:sz w:val="25"/>
                <w:szCs w:val="25"/>
                <w:lang w:val="nl-NL"/>
              </w:rPr>
            </w:pPr>
            <w:r w:rsidRPr="00FF2FFF">
              <w:rPr>
                <w:b/>
                <w:i/>
                <w:sz w:val="25"/>
                <w:szCs w:val="25"/>
                <w:lang w:val="nl-NL"/>
              </w:rPr>
              <w:lastRenderedPageBreak/>
              <w:t>Chú ý về việc thông báo cho đương sự, thời hạn thông báo...</w:t>
            </w:r>
          </w:p>
          <w:p w:rsidR="00FF2FFF" w:rsidRPr="00FF2FFF" w:rsidRDefault="00FF2FFF" w:rsidP="00FF2FFF">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lastRenderedPageBreak/>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Thi hành quyết định áp dụng biện pháp khẩn cấp tạm thời</w:t>
            </w:r>
          </w:p>
          <w:p w:rsidR="00FF2FFF" w:rsidRPr="00FF2FFF" w:rsidRDefault="00FF2FFF" w:rsidP="00FF2FFF">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Thi hành quyết định giám đốc thẩm, tái thẩm</w:t>
            </w:r>
          </w:p>
          <w:p w:rsidR="00FF2FFF" w:rsidRPr="00FF2FFF" w:rsidRDefault="00FF2FFF" w:rsidP="00FF2FFF">
            <w:pPr>
              <w:spacing w:before="120" w:after="120"/>
              <w:jc w:val="both"/>
              <w:rPr>
                <w:b/>
                <w:i/>
                <w:sz w:val="25"/>
                <w:szCs w:val="25"/>
                <w:lang w:val="nl-NL"/>
              </w:rPr>
            </w:pPr>
            <w:r w:rsidRPr="00FF2FFF">
              <w:rPr>
                <w:b/>
                <w:i/>
                <w:sz w:val="25"/>
                <w:szCs w:val="25"/>
                <w:lang w:val="nl-NL"/>
              </w:rPr>
              <w:t>Chú ý sự phù hợp, tương thích với quy định của pháp luật về tố tụng</w:t>
            </w:r>
          </w:p>
          <w:p w:rsidR="00FF2FFF" w:rsidRPr="00FF2FFF" w:rsidRDefault="00FF2FFF" w:rsidP="00FF2FFF">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Thi hành quyết định về phá sản</w:t>
            </w:r>
          </w:p>
          <w:p w:rsidR="00FF2FFF" w:rsidRPr="00FF2FFF" w:rsidRDefault="00FF2FFF" w:rsidP="00FF2FFF">
            <w:pPr>
              <w:spacing w:before="120" w:after="120"/>
              <w:jc w:val="both"/>
              <w:rPr>
                <w:b/>
                <w:i/>
                <w:sz w:val="25"/>
                <w:szCs w:val="25"/>
                <w:lang w:val="nl-NL"/>
              </w:rPr>
            </w:pPr>
            <w:r w:rsidRPr="00FF2FFF">
              <w:rPr>
                <w:b/>
                <w:i/>
                <w:sz w:val="25"/>
                <w:szCs w:val="25"/>
                <w:lang w:val="nl-NL"/>
              </w:rPr>
              <w:t>Chú ý sự tương thích, đồng bộ với quy định của pháp luật về phá sản; trách nhiệm của Chấp hành viên và mối quan hệ với Quản tài viên; việc phân chia tài sản sau khi bán đấu giá tài sản thanh lý...</w:t>
            </w:r>
          </w:p>
          <w:p w:rsidR="00FF2FFF" w:rsidRPr="00FF2FFF" w:rsidRDefault="00FF2FFF" w:rsidP="00FF2FFF">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F2FFF" w:rsidRPr="00F31F86" w:rsidTr="00F12338">
        <w:tc>
          <w:tcPr>
            <w:tcW w:w="851" w:type="dxa"/>
          </w:tcPr>
          <w:p w:rsidR="00FF2FFF" w:rsidRPr="00F31F86" w:rsidRDefault="00FF2FFF" w:rsidP="00FF2FFF">
            <w:pPr>
              <w:pStyle w:val="ListParagraph"/>
              <w:tabs>
                <w:tab w:val="left" w:pos="635"/>
              </w:tabs>
              <w:spacing w:before="120" w:after="120"/>
              <w:ind w:left="0"/>
              <w:jc w:val="both"/>
              <w:rPr>
                <w:color w:val="000000"/>
                <w:sz w:val="25"/>
                <w:szCs w:val="25"/>
              </w:rPr>
            </w:pPr>
          </w:p>
        </w:tc>
        <w:tc>
          <w:tcPr>
            <w:tcW w:w="3333" w:type="dxa"/>
          </w:tcPr>
          <w:p w:rsidR="00FF2FFF" w:rsidRPr="00FF2FFF" w:rsidRDefault="00FF2FFF" w:rsidP="00FF2FFF">
            <w:pPr>
              <w:spacing w:before="120" w:after="120"/>
              <w:jc w:val="both"/>
              <w:rPr>
                <w:b/>
                <w:i/>
                <w:sz w:val="25"/>
                <w:szCs w:val="25"/>
                <w:lang w:val="nl-NL"/>
              </w:rPr>
            </w:pPr>
            <w:r w:rsidRPr="00FF2FFF">
              <w:rPr>
                <w:b/>
                <w:i/>
                <w:sz w:val="25"/>
                <w:szCs w:val="25"/>
                <w:lang w:val="nl-NL"/>
              </w:rPr>
              <w:t>Thi hành phần dân sự trong các bản án hình sự về kinh tế, tham nhũng</w:t>
            </w:r>
          </w:p>
          <w:p w:rsidR="00FF2FFF" w:rsidRPr="00FF2FFF" w:rsidRDefault="00FF2FFF" w:rsidP="00FF2FFF">
            <w:pPr>
              <w:spacing w:before="120" w:after="120"/>
              <w:jc w:val="both"/>
              <w:rPr>
                <w:b/>
                <w:i/>
                <w:sz w:val="25"/>
                <w:szCs w:val="25"/>
                <w:lang w:val="nl-NL"/>
              </w:rPr>
            </w:pPr>
            <w:r w:rsidRPr="00FF2FFF">
              <w:rPr>
                <w:b/>
                <w:i/>
                <w:sz w:val="25"/>
                <w:szCs w:val="25"/>
                <w:lang w:val="nl-NL"/>
              </w:rPr>
              <w:lastRenderedPageBreak/>
              <w:t>Chú ý về sự cần thiết quy định riêng đối với nội dung này hay không? Lý do?</w:t>
            </w:r>
          </w:p>
          <w:p w:rsidR="00FF2FFF" w:rsidRPr="00FF2FFF" w:rsidRDefault="00FF2FFF" w:rsidP="00FF2FFF">
            <w:pPr>
              <w:spacing w:before="120" w:after="120"/>
              <w:jc w:val="both"/>
              <w:rPr>
                <w:b/>
                <w:i/>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lastRenderedPageBreak/>
              <w:t xml:space="preserve">1. </w:t>
            </w:r>
          </w:p>
          <w:p w:rsidR="00FF2FFF" w:rsidRPr="00F31F86" w:rsidRDefault="00C7137B" w:rsidP="00127E44">
            <w:pPr>
              <w:spacing w:before="120" w:after="120"/>
              <w:jc w:val="both"/>
              <w:rPr>
                <w:sz w:val="25"/>
                <w:szCs w:val="25"/>
                <w:lang w:val="nl-NL"/>
              </w:rPr>
            </w:pPr>
            <w:r>
              <w:rPr>
                <w:color w:val="000000"/>
                <w:sz w:val="25"/>
                <w:szCs w:val="25"/>
              </w:rPr>
              <w:t>2....</w:t>
            </w:r>
          </w:p>
        </w:tc>
        <w:tc>
          <w:tcPr>
            <w:tcW w:w="4741" w:type="dxa"/>
          </w:tcPr>
          <w:p w:rsidR="00FF2FFF" w:rsidRPr="00F31F86" w:rsidRDefault="00FF2FFF"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highlight w:val="yellow"/>
                <w:lang w:val="nl-NL"/>
              </w:rPr>
            </w:pPr>
            <w:r w:rsidRPr="00F31F86">
              <w:rPr>
                <w:b/>
                <w:sz w:val="25"/>
                <w:szCs w:val="25"/>
                <w:highlight w:val="yellow"/>
                <w:lang w:val="nl-NL"/>
              </w:rPr>
              <w:t>Thi hành án đối với các loại tài sản đặc thù</w:t>
            </w:r>
          </w:p>
          <w:p w:rsidR="00FE17F8" w:rsidRPr="00F31F86" w:rsidRDefault="00FE17F8" w:rsidP="00FE17F8">
            <w:pPr>
              <w:spacing w:before="120" w:after="120"/>
              <w:ind w:left="567"/>
              <w:jc w:val="both"/>
              <w:rPr>
                <w:color w:val="000000"/>
                <w:sz w:val="25"/>
                <w:szCs w:val="25"/>
              </w:rPr>
            </w:pPr>
          </w:p>
        </w:tc>
        <w:tc>
          <w:tcPr>
            <w:tcW w:w="7010" w:type="dxa"/>
          </w:tcPr>
          <w:p w:rsidR="00FE17F8" w:rsidRPr="00F31F86" w:rsidRDefault="00FE17F8" w:rsidP="00127E44">
            <w:pPr>
              <w:spacing w:before="120" w:after="120"/>
              <w:ind w:left="567"/>
              <w:jc w:val="both"/>
              <w:rPr>
                <w:color w:val="000000"/>
                <w:sz w:val="25"/>
                <w:szCs w:val="25"/>
              </w:rPr>
            </w:pPr>
          </w:p>
        </w:tc>
        <w:tc>
          <w:tcPr>
            <w:tcW w:w="4741" w:type="dxa"/>
          </w:tcPr>
          <w:p w:rsidR="00FE17F8" w:rsidRPr="00F31F86" w:rsidRDefault="00FE17F8"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tiền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giấy tờ có giá</w:t>
            </w:r>
          </w:p>
          <w:p w:rsidR="00127E44" w:rsidRPr="00127E44" w:rsidRDefault="00127E44" w:rsidP="00FE17F8">
            <w:pPr>
              <w:spacing w:before="120" w:after="120"/>
              <w:ind w:left="142"/>
              <w:jc w:val="both"/>
              <w:rPr>
                <w:b/>
                <w:i/>
                <w:sz w:val="25"/>
                <w:szCs w:val="25"/>
                <w:highlight w:val="yellow"/>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quyền sở hữu trí tuệ</w:t>
            </w:r>
          </w:p>
          <w:p w:rsidR="00127E44" w:rsidRPr="00127E44" w:rsidRDefault="00127E44" w:rsidP="00127E44">
            <w:pPr>
              <w:spacing w:before="120" w:after="120"/>
              <w:jc w:val="both"/>
              <w:rPr>
                <w:b/>
                <w:i/>
                <w:sz w:val="25"/>
                <w:szCs w:val="25"/>
                <w:highlight w:val="yellow"/>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vật</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 xml:space="preserve">Cưỡng chế khai thác đối với tài sản </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quyền sử dụng đất</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Cưỡng chế trả vật, giấy tờ, chuyển quyền sử dụng đất</w:t>
            </w:r>
          </w:p>
          <w:p w:rsidR="00127E44" w:rsidRPr="00127E44" w:rsidRDefault="00127E44" w:rsidP="00127E44">
            <w:pPr>
              <w:spacing w:before="120" w:after="120"/>
              <w:jc w:val="both"/>
              <w:rPr>
                <w:b/>
                <w:i/>
                <w:sz w:val="25"/>
                <w:szCs w:val="25"/>
                <w:highlight w:val="yellow"/>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Cưỡng chế thi hành buộc thực hiện hoặc không được thực hiện công việc nhất định</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cổ phần, cổ phiếu, vốn góp</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127E44" w:rsidRDefault="00127E44" w:rsidP="00127E44">
            <w:pPr>
              <w:spacing w:before="120" w:after="120"/>
              <w:jc w:val="both"/>
              <w:rPr>
                <w:b/>
                <w:i/>
                <w:sz w:val="25"/>
                <w:szCs w:val="25"/>
                <w:highlight w:val="yellow"/>
                <w:lang w:val="nl-NL"/>
              </w:rPr>
            </w:pPr>
            <w:r w:rsidRPr="00127E44">
              <w:rPr>
                <w:b/>
                <w:i/>
                <w:sz w:val="25"/>
                <w:szCs w:val="25"/>
                <w:highlight w:val="yellow"/>
                <w:lang w:val="nl-NL"/>
              </w:rPr>
              <w:t>Tài sản là tài sản hình thành trong tương lai</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highlight w:val="yellow"/>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highlight w:val="yellow"/>
                <w:lang w:val="nl-NL"/>
              </w:rPr>
            </w:pPr>
            <w:r w:rsidRPr="00F31F86">
              <w:rPr>
                <w:b/>
                <w:sz w:val="25"/>
                <w:szCs w:val="25"/>
                <w:lang w:val="nl-NL"/>
              </w:rPr>
              <w:t>Miễn, giảm nghĩa vụ thi hành án đối với các khoản thu, nộp ngân sách nhà nước</w:t>
            </w:r>
          </w:p>
          <w:p w:rsidR="00FE17F8" w:rsidRPr="00F31F86" w:rsidRDefault="00FE17F8" w:rsidP="00FE17F8">
            <w:pPr>
              <w:spacing w:before="120" w:after="120"/>
              <w:jc w:val="both"/>
              <w:rPr>
                <w:color w:val="000000"/>
                <w:sz w:val="25"/>
                <w:szCs w:val="25"/>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Thanh toán tiền, trả tài sản thi hành án</w:t>
            </w:r>
          </w:p>
          <w:p w:rsidR="00FE17F8" w:rsidRPr="00F31F86" w:rsidRDefault="00FE17F8" w:rsidP="00FE17F8">
            <w:pPr>
              <w:spacing w:before="120" w:after="120"/>
              <w:jc w:val="both"/>
              <w:rPr>
                <w:color w:val="000000"/>
                <w:sz w:val="25"/>
                <w:szCs w:val="25"/>
              </w:rPr>
            </w:pPr>
          </w:p>
        </w:tc>
        <w:tc>
          <w:tcPr>
            <w:tcW w:w="7010" w:type="dxa"/>
          </w:tcPr>
          <w:p w:rsidR="00FE17F8" w:rsidRPr="00F31F86" w:rsidRDefault="00FE17F8" w:rsidP="00127E44">
            <w:pPr>
              <w:spacing w:before="120" w:after="120"/>
              <w:jc w:val="both"/>
              <w:rPr>
                <w:color w:val="000000"/>
                <w:sz w:val="25"/>
                <w:szCs w:val="25"/>
              </w:rPr>
            </w:pPr>
          </w:p>
        </w:tc>
        <w:tc>
          <w:tcPr>
            <w:tcW w:w="4741" w:type="dxa"/>
          </w:tcPr>
          <w:p w:rsidR="00FE17F8" w:rsidRPr="00F31F86" w:rsidRDefault="00FE17F8"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Pr="00F31F86" w:rsidRDefault="00127E44" w:rsidP="00FE17F8">
            <w:pPr>
              <w:spacing w:before="120" w:after="120"/>
              <w:jc w:val="both"/>
              <w:rPr>
                <w:b/>
                <w:sz w:val="25"/>
                <w:szCs w:val="25"/>
                <w:lang w:val="nl-NL"/>
              </w:rPr>
            </w:pPr>
            <w:r>
              <w:rPr>
                <w:sz w:val="25"/>
                <w:szCs w:val="25"/>
                <w:lang w:val="nl-NL"/>
              </w:rPr>
              <w:t>Đ</w:t>
            </w:r>
            <w:r w:rsidRPr="00F31F86">
              <w:rPr>
                <w:sz w:val="25"/>
                <w:szCs w:val="25"/>
                <w:lang w:val="nl-NL"/>
              </w:rPr>
              <w:t>ối tượng được thanh toán; thứ tự thanh toán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Default="00127E44" w:rsidP="00FE17F8">
            <w:pPr>
              <w:spacing w:before="120" w:after="120"/>
              <w:jc w:val="both"/>
              <w:rPr>
                <w:sz w:val="25"/>
                <w:szCs w:val="25"/>
                <w:lang w:val="nl-NL"/>
              </w:rPr>
            </w:pPr>
            <w:r>
              <w:rPr>
                <w:sz w:val="25"/>
                <w:szCs w:val="25"/>
                <w:lang w:val="nl-NL"/>
              </w:rPr>
              <w:t>T</w:t>
            </w:r>
            <w:r w:rsidRPr="00F31F86">
              <w:rPr>
                <w:sz w:val="25"/>
                <w:szCs w:val="25"/>
                <w:lang w:val="nl-NL"/>
              </w:rPr>
              <w:t>hời hạn; cách thức, thủ tục thanh toán tiền, trả tài sản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27E44">
            <w:pPr>
              <w:pStyle w:val="ListParagraph"/>
              <w:tabs>
                <w:tab w:val="left" w:pos="635"/>
              </w:tabs>
              <w:spacing w:before="120" w:after="120"/>
              <w:ind w:left="0"/>
              <w:jc w:val="both"/>
              <w:rPr>
                <w:color w:val="000000"/>
                <w:sz w:val="25"/>
                <w:szCs w:val="25"/>
              </w:rPr>
            </w:pPr>
          </w:p>
        </w:tc>
        <w:tc>
          <w:tcPr>
            <w:tcW w:w="3333" w:type="dxa"/>
          </w:tcPr>
          <w:p w:rsidR="00127E44" w:rsidRDefault="00127E44" w:rsidP="00FE17F8">
            <w:pPr>
              <w:spacing w:before="120" w:after="120"/>
              <w:jc w:val="both"/>
              <w:rPr>
                <w:sz w:val="25"/>
                <w:szCs w:val="25"/>
                <w:lang w:val="nl-NL"/>
              </w:rPr>
            </w:pPr>
            <w:r>
              <w:rPr>
                <w:sz w:val="25"/>
                <w:szCs w:val="25"/>
                <w:lang w:val="nl-NL"/>
              </w:rPr>
              <w:t>V</w:t>
            </w:r>
            <w:r w:rsidRPr="00F31F86">
              <w:rPr>
                <w:sz w:val="25"/>
                <w:szCs w:val="25"/>
                <w:lang w:val="nl-NL"/>
              </w:rPr>
              <w:t>iệc ứng dụng công nghệ trong thu nộp, thanh toán tiền, trả tài sản...</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Pr="00F31F86" w:rsidRDefault="00C7137B" w:rsidP="00127E44">
            <w:pPr>
              <w:spacing w:before="120" w:after="120"/>
              <w:jc w:val="both"/>
              <w:rPr>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 xml:space="preserve">Vấn đề khiếu nại và giải quyết khiếu nại về thi hành án </w:t>
            </w:r>
          </w:p>
          <w:p w:rsidR="00FE17F8" w:rsidRPr="00F31F86" w:rsidRDefault="00FE17F8" w:rsidP="00FE17F8">
            <w:pPr>
              <w:spacing w:before="120" w:after="120"/>
              <w:jc w:val="both"/>
              <w:rPr>
                <w:color w:val="000000"/>
                <w:sz w:val="25"/>
                <w:szCs w:val="25"/>
              </w:rPr>
            </w:pPr>
          </w:p>
        </w:tc>
        <w:tc>
          <w:tcPr>
            <w:tcW w:w="7010" w:type="dxa"/>
          </w:tcPr>
          <w:p w:rsidR="00127E44" w:rsidRDefault="00127E44" w:rsidP="00127E44">
            <w:pPr>
              <w:spacing w:before="120" w:after="120"/>
              <w:jc w:val="both"/>
              <w:rPr>
                <w:color w:val="000000"/>
                <w:sz w:val="25"/>
                <w:szCs w:val="25"/>
              </w:rPr>
            </w:pPr>
            <w:r>
              <w:rPr>
                <w:color w:val="000000"/>
                <w:sz w:val="25"/>
                <w:szCs w:val="25"/>
              </w:rPr>
              <w:lastRenderedPageBreak/>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127E44">
            <w:pPr>
              <w:spacing w:before="120" w:after="120"/>
              <w:jc w:val="both"/>
              <w:rPr>
                <w:color w:val="000000"/>
                <w:sz w:val="25"/>
                <w:szCs w:val="25"/>
              </w:rPr>
            </w:pPr>
            <w:r w:rsidRPr="00F31F86">
              <w:rPr>
                <w:b/>
                <w:sz w:val="25"/>
                <w:szCs w:val="25"/>
                <w:lang w:val="nl-NL"/>
              </w:rPr>
              <w:t xml:space="preserve">Tố cáo và giải quyết tố cáo trong thi hành án  </w:t>
            </w: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127E44" w:rsidRPr="00F31F86" w:rsidTr="00F12338">
        <w:tc>
          <w:tcPr>
            <w:tcW w:w="851" w:type="dxa"/>
          </w:tcPr>
          <w:p w:rsidR="00127E44" w:rsidRPr="00F31F86" w:rsidRDefault="00127E44"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127E44" w:rsidRPr="00F31F86" w:rsidRDefault="00127E44" w:rsidP="00127E44">
            <w:pPr>
              <w:spacing w:before="120" w:after="120"/>
              <w:jc w:val="both"/>
              <w:rPr>
                <w:b/>
                <w:sz w:val="25"/>
                <w:szCs w:val="25"/>
                <w:lang w:val="nl-NL"/>
              </w:rPr>
            </w:pPr>
            <w:r w:rsidRPr="00F31F86">
              <w:rPr>
                <w:b/>
                <w:sz w:val="25"/>
                <w:szCs w:val="25"/>
                <w:lang w:val="nl-NL"/>
              </w:rPr>
              <w:t xml:space="preserve">Kháng nghị, kiến nghị và giải quyết kháng nghị, kiến nghị về thi hành án </w:t>
            </w:r>
          </w:p>
          <w:p w:rsidR="00127E44" w:rsidRPr="00F31F86" w:rsidRDefault="00127E44" w:rsidP="00FE17F8">
            <w:pPr>
              <w:spacing w:before="120" w:after="120"/>
              <w:jc w:val="both"/>
              <w:rPr>
                <w:b/>
                <w:sz w:val="25"/>
                <w:szCs w:val="25"/>
                <w:lang w:val="nl-NL"/>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127E44" w:rsidRDefault="00C7137B" w:rsidP="00127E44">
            <w:pPr>
              <w:spacing w:before="120" w:after="120"/>
              <w:jc w:val="both"/>
              <w:rPr>
                <w:color w:val="000000"/>
                <w:sz w:val="25"/>
                <w:szCs w:val="25"/>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Xử lý vi phạm trong THADS</w:t>
            </w:r>
          </w:p>
          <w:p w:rsidR="00FE17F8" w:rsidRPr="00F31F86" w:rsidRDefault="00FE17F8" w:rsidP="00FE17F8">
            <w:pPr>
              <w:spacing w:before="120" w:after="120"/>
              <w:jc w:val="both"/>
              <w:rPr>
                <w:color w:val="000000"/>
                <w:sz w:val="25"/>
                <w:szCs w:val="25"/>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 xml:space="preserve">Công tác bồi thường và bảo đảm tài chính </w:t>
            </w:r>
          </w:p>
          <w:p w:rsidR="00FE17F8" w:rsidRPr="00F31F86" w:rsidRDefault="00FE17F8" w:rsidP="00FE17F8">
            <w:pPr>
              <w:spacing w:before="120" w:after="120"/>
              <w:jc w:val="both"/>
              <w:rPr>
                <w:color w:val="000000"/>
                <w:sz w:val="25"/>
                <w:szCs w:val="25"/>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 xml:space="preserve">Công tác cải cách hành chính, ứng dụng công nghệ thông tin </w:t>
            </w:r>
          </w:p>
          <w:p w:rsidR="00FE17F8" w:rsidRPr="00F31F86" w:rsidRDefault="00FE17F8" w:rsidP="00FE17F8">
            <w:pPr>
              <w:spacing w:before="120" w:after="120"/>
              <w:jc w:val="both"/>
              <w:rPr>
                <w:color w:val="000000"/>
                <w:sz w:val="25"/>
                <w:szCs w:val="25"/>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 xml:space="preserve">Mối quan hệ giữa cơ quan thi hành án và Thừa phát lại </w:t>
            </w:r>
            <w:r w:rsidRPr="00F31F86">
              <w:rPr>
                <w:sz w:val="25"/>
                <w:szCs w:val="25"/>
                <w:lang w:val="nl-NL"/>
              </w:rPr>
              <w:t>(tính từ giai đoạn bắt đầu chính thức áp dụng chế định Thừa phát lại)</w:t>
            </w:r>
          </w:p>
          <w:p w:rsidR="00FE17F8" w:rsidRPr="00F31F86" w:rsidRDefault="00FE17F8" w:rsidP="00FE17F8">
            <w:pPr>
              <w:spacing w:before="120" w:after="120"/>
              <w:jc w:val="both"/>
              <w:rPr>
                <w:color w:val="000000"/>
                <w:sz w:val="25"/>
                <w:szCs w:val="25"/>
              </w:rPr>
            </w:pPr>
          </w:p>
        </w:tc>
        <w:tc>
          <w:tcPr>
            <w:tcW w:w="7010" w:type="dxa"/>
          </w:tcPr>
          <w:p w:rsidR="00127E44" w:rsidRDefault="00127E44" w:rsidP="00127E44">
            <w:pPr>
              <w:spacing w:before="120" w:after="120"/>
              <w:jc w:val="both"/>
              <w:rPr>
                <w:color w:val="000000"/>
                <w:sz w:val="25"/>
                <w:szCs w:val="25"/>
              </w:rPr>
            </w:pPr>
            <w:r>
              <w:rPr>
                <w:color w:val="000000"/>
                <w:sz w:val="25"/>
                <w:szCs w:val="25"/>
              </w:rPr>
              <w:t xml:space="preserve">1. </w:t>
            </w:r>
          </w:p>
          <w:p w:rsidR="00FE17F8" w:rsidRPr="00F31F86" w:rsidRDefault="00C7137B" w:rsidP="00127E44">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jc w:val="both"/>
              <w:rPr>
                <w:b/>
                <w:sz w:val="25"/>
                <w:szCs w:val="25"/>
                <w:lang w:val="nl-NL"/>
              </w:rPr>
            </w:pPr>
            <w:r w:rsidRPr="00F31F86">
              <w:rPr>
                <w:b/>
                <w:sz w:val="25"/>
                <w:szCs w:val="25"/>
                <w:lang w:val="nl-NL"/>
              </w:rPr>
              <w:t xml:space="preserve">Nhiệm vụ, quyền hạn của các cơ quan, tổ chức trong THADS và mối quan hệ giữa cơ quan THADS và các cơ </w:t>
            </w:r>
            <w:r w:rsidRPr="00F31F86">
              <w:rPr>
                <w:b/>
                <w:sz w:val="25"/>
                <w:szCs w:val="25"/>
                <w:lang w:val="nl-NL"/>
              </w:rPr>
              <w:lastRenderedPageBreak/>
              <w:t>quan, tổ chức có liên quan ở Trung ương và địa phương</w:t>
            </w:r>
          </w:p>
          <w:p w:rsidR="00FE17F8" w:rsidRPr="00F31F86" w:rsidRDefault="00FE17F8" w:rsidP="00FE17F8">
            <w:pPr>
              <w:spacing w:before="120" w:after="120"/>
              <w:ind w:firstLine="567"/>
              <w:jc w:val="both"/>
              <w:rPr>
                <w:color w:val="000000"/>
                <w:sz w:val="25"/>
                <w:szCs w:val="25"/>
              </w:rPr>
            </w:pPr>
          </w:p>
        </w:tc>
        <w:tc>
          <w:tcPr>
            <w:tcW w:w="7010" w:type="dxa"/>
          </w:tcPr>
          <w:p w:rsidR="00FE17F8" w:rsidRPr="00F31F86" w:rsidRDefault="00FE17F8" w:rsidP="00127E44">
            <w:pPr>
              <w:spacing w:before="120" w:after="120"/>
              <w:ind w:firstLine="567"/>
              <w:jc w:val="both"/>
              <w:rPr>
                <w:color w:val="000000"/>
                <w:sz w:val="25"/>
                <w:szCs w:val="25"/>
              </w:rPr>
            </w:pPr>
            <w:r w:rsidRPr="00F31F86">
              <w:rPr>
                <w:b/>
                <w:i/>
                <w:sz w:val="25"/>
                <w:szCs w:val="25"/>
                <w:lang w:val="nl-NL"/>
              </w:rPr>
              <w:lastRenderedPageBreak/>
              <w:t xml:space="preserve"> </w:t>
            </w:r>
          </w:p>
        </w:tc>
        <w:tc>
          <w:tcPr>
            <w:tcW w:w="4741" w:type="dxa"/>
          </w:tcPr>
          <w:p w:rsidR="00FE17F8" w:rsidRPr="00F31F86" w:rsidRDefault="00FE17F8" w:rsidP="00FE17F8">
            <w:pPr>
              <w:spacing w:before="120" w:after="120"/>
              <w:jc w:val="both"/>
              <w:rPr>
                <w:color w:val="000000"/>
                <w:sz w:val="25"/>
                <w:szCs w:val="25"/>
              </w:rPr>
            </w:pPr>
          </w:p>
        </w:tc>
      </w:tr>
      <w:tr w:rsidR="00127E44" w:rsidRPr="00F31F86" w:rsidTr="00F12338">
        <w:tc>
          <w:tcPr>
            <w:tcW w:w="851" w:type="dxa"/>
          </w:tcPr>
          <w:p w:rsidR="00127E44" w:rsidRPr="00127E44" w:rsidRDefault="00127E44" w:rsidP="00127E44">
            <w:pPr>
              <w:tabs>
                <w:tab w:val="left" w:pos="635"/>
              </w:tabs>
              <w:spacing w:before="120" w:after="120"/>
              <w:ind w:left="142"/>
              <w:jc w:val="both"/>
              <w:rPr>
                <w:color w:val="000000"/>
                <w:sz w:val="25"/>
                <w:szCs w:val="25"/>
              </w:rPr>
            </w:pPr>
          </w:p>
        </w:tc>
        <w:tc>
          <w:tcPr>
            <w:tcW w:w="3333" w:type="dxa"/>
          </w:tcPr>
          <w:p w:rsidR="00127E44" w:rsidRPr="00F31F86" w:rsidRDefault="00127E44" w:rsidP="00127E44">
            <w:pPr>
              <w:spacing w:before="120" w:after="120"/>
              <w:jc w:val="both"/>
              <w:rPr>
                <w:b/>
                <w:i/>
                <w:sz w:val="25"/>
                <w:szCs w:val="25"/>
                <w:lang w:val="nl-NL"/>
              </w:rPr>
            </w:pPr>
            <w:r w:rsidRPr="00F31F86">
              <w:rPr>
                <w:b/>
                <w:i/>
                <w:sz w:val="25"/>
                <w:szCs w:val="25"/>
                <w:lang w:val="nl-NL"/>
              </w:rPr>
              <w:t>Tòa án nhân dân</w:t>
            </w:r>
          </w:p>
          <w:p w:rsidR="00127E44" w:rsidRPr="00F31F86" w:rsidRDefault="00127E44" w:rsidP="00FE17F8">
            <w:pPr>
              <w:spacing w:before="120" w:after="120"/>
              <w:jc w:val="both"/>
              <w:rPr>
                <w:b/>
                <w:sz w:val="25"/>
                <w:szCs w:val="25"/>
                <w:lang w:val="nl-NL"/>
              </w:rPr>
            </w:pPr>
          </w:p>
        </w:tc>
        <w:tc>
          <w:tcPr>
            <w:tcW w:w="7010" w:type="dxa"/>
          </w:tcPr>
          <w:p w:rsidR="00BA7E36" w:rsidRDefault="00BA7E36" w:rsidP="00BA7E36">
            <w:pPr>
              <w:spacing w:before="120" w:after="120"/>
              <w:jc w:val="both"/>
              <w:rPr>
                <w:color w:val="000000"/>
                <w:sz w:val="25"/>
                <w:szCs w:val="25"/>
              </w:rPr>
            </w:pPr>
            <w:r>
              <w:rPr>
                <w:color w:val="000000"/>
                <w:sz w:val="25"/>
                <w:szCs w:val="25"/>
              </w:rPr>
              <w:t xml:space="preserve">1. </w:t>
            </w:r>
          </w:p>
          <w:p w:rsidR="00127E44" w:rsidRPr="00F31F86" w:rsidRDefault="00C7137B" w:rsidP="00BA7E36">
            <w:pPr>
              <w:spacing w:before="120" w:after="120"/>
              <w:jc w:val="both"/>
              <w:rPr>
                <w:b/>
                <w:i/>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127E44" w:rsidRDefault="00127E44" w:rsidP="00127E44">
            <w:pPr>
              <w:tabs>
                <w:tab w:val="left" w:pos="635"/>
              </w:tabs>
              <w:spacing w:before="120" w:after="120"/>
              <w:ind w:left="142"/>
              <w:jc w:val="both"/>
              <w:rPr>
                <w:color w:val="000000"/>
                <w:sz w:val="25"/>
                <w:szCs w:val="25"/>
              </w:rPr>
            </w:pPr>
          </w:p>
        </w:tc>
        <w:tc>
          <w:tcPr>
            <w:tcW w:w="3333" w:type="dxa"/>
          </w:tcPr>
          <w:p w:rsidR="00127E44" w:rsidRPr="00F31F86" w:rsidRDefault="00127E44" w:rsidP="00127E44">
            <w:pPr>
              <w:spacing w:before="120" w:after="120"/>
              <w:jc w:val="both"/>
              <w:rPr>
                <w:b/>
                <w:i/>
                <w:sz w:val="25"/>
                <w:szCs w:val="25"/>
                <w:lang w:val="nl-NL"/>
              </w:rPr>
            </w:pPr>
            <w:r w:rsidRPr="00F31F86">
              <w:rPr>
                <w:b/>
                <w:i/>
                <w:sz w:val="25"/>
                <w:szCs w:val="25"/>
                <w:lang w:val="nl-NL"/>
              </w:rPr>
              <w:t>Viện kiểm sát nhân dân</w:t>
            </w:r>
          </w:p>
          <w:p w:rsidR="00127E44" w:rsidRPr="00F31F86" w:rsidRDefault="00127E44" w:rsidP="00FE17F8">
            <w:pPr>
              <w:spacing w:before="120" w:after="120"/>
              <w:jc w:val="both"/>
              <w:rPr>
                <w:b/>
                <w:sz w:val="25"/>
                <w:szCs w:val="25"/>
                <w:lang w:val="nl-NL"/>
              </w:rPr>
            </w:pPr>
          </w:p>
        </w:tc>
        <w:tc>
          <w:tcPr>
            <w:tcW w:w="7010" w:type="dxa"/>
          </w:tcPr>
          <w:p w:rsidR="00BA7E36" w:rsidRDefault="00BA7E36" w:rsidP="00BA7E36">
            <w:pPr>
              <w:spacing w:before="120" w:after="120"/>
              <w:jc w:val="both"/>
              <w:rPr>
                <w:color w:val="000000"/>
                <w:sz w:val="25"/>
                <w:szCs w:val="25"/>
              </w:rPr>
            </w:pPr>
            <w:r>
              <w:rPr>
                <w:color w:val="000000"/>
                <w:sz w:val="25"/>
                <w:szCs w:val="25"/>
              </w:rPr>
              <w:t xml:space="preserve">1. </w:t>
            </w:r>
          </w:p>
          <w:p w:rsidR="00127E44" w:rsidRPr="00F31F86" w:rsidRDefault="00C7137B" w:rsidP="00BA7E36">
            <w:pPr>
              <w:spacing w:before="120" w:after="120"/>
              <w:jc w:val="both"/>
              <w:rPr>
                <w:b/>
                <w:i/>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127E44" w:rsidRDefault="00127E44" w:rsidP="00127E44">
            <w:pPr>
              <w:tabs>
                <w:tab w:val="left" w:pos="635"/>
              </w:tabs>
              <w:spacing w:before="120" w:after="120"/>
              <w:ind w:left="142"/>
              <w:jc w:val="both"/>
              <w:rPr>
                <w:color w:val="000000"/>
                <w:sz w:val="25"/>
                <w:szCs w:val="25"/>
              </w:rPr>
            </w:pPr>
          </w:p>
        </w:tc>
        <w:tc>
          <w:tcPr>
            <w:tcW w:w="3333" w:type="dxa"/>
          </w:tcPr>
          <w:p w:rsidR="00127E44" w:rsidRPr="00F31F86" w:rsidRDefault="00127E44" w:rsidP="00FE17F8">
            <w:pPr>
              <w:spacing w:before="120" w:after="120"/>
              <w:jc w:val="both"/>
              <w:rPr>
                <w:b/>
                <w:sz w:val="25"/>
                <w:szCs w:val="25"/>
                <w:lang w:val="nl-NL"/>
              </w:rPr>
            </w:pPr>
            <w:r w:rsidRPr="00F31F86">
              <w:rPr>
                <w:b/>
                <w:i/>
                <w:sz w:val="25"/>
                <w:szCs w:val="25"/>
                <w:lang w:val="nl-NL"/>
              </w:rPr>
              <w:t>Cơ quan công an</w:t>
            </w:r>
          </w:p>
        </w:tc>
        <w:tc>
          <w:tcPr>
            <w:tcW w:w="7010" w:type="dxa"/>
          </w:tcPr>
          <w:p w:rsidR="00BA7E36" w:rsidRDefault="00BA7E36" w:rsidP="00BA7E36">
            <w:pPr>
              <w:spacing w:before="120" w:after="120"/>
              <w:jc w:val="both"/>
              <w:rPr>
                <w:color w:val="000000"/>
                <w:sz w:val="25"/>
                <w:szCs w:val="25"/>
              </w:rPr>
            </w:pPr>
            <w:r>
              <w:rPr>
                <w:color w:val="000000"/>
                <w:sz w:val="25"/>
                <w:szCs w:val="25"/>
              </w:rPr>
              <w:t xml:space="preserve">1. </w:t>
            </w:r>
          </w:p>
          <w:p w:rsidR="00127E44" w:rsidRPr="00F31F86" w:rsidRDefault="00C7137B" w:rsidP="00BA7E36">
            <w:pPr>
              <w:spacing w:before="120" w:after="120"/>
              <w:jc w:val="both"/>
              <w:rPr>
                <w:b/>
                <w:i/>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127E44" w:rsidRPr="00F31F86" w:rsidTr="00F12338">
        <w:tc>
          <w:tcPr>
            <w:tcW w:w="851" w:type="dxa"/>
          </w:tcPr>
          <w:p w:rsidR="00127E44" w:rsidRPr="00127E44" w:rsidRDefault="00127E44" w:rsidP="00127E44">
            <w:pPr>
              <w:tabs>
                <w:tab w:val="left" w:pos="635"/>
              </w:tabs>
              <w:spacing w:before="120" w:after="120"/>
              <w:ind w:left="142"/>
              <w:jc w:val="both"/>
              <w:rPr>
                <w:color w:val="000000"/>
                <w:sz w:val="25"/>
                <w:szCs w:val="25"/>
              </w:rPr>
            </w:pPr>
          </w:p>
        </w:tc>
        <w:tc>
          <w:tcPr>
            <w:tcW w:w="3333" w:type="dxa"/>
          </w:tcPr>
          <w:p w:rsidR="00127E44" w:rsidRPr="00BA7E36" w:rsidRDefault="00127E44" w:rsidP="00FE17F8">
            <w:pPr>
              <w:spacing w:before="120" w:after="120"/>
              <w:jc w:val="both"/>
              <w:rPr>
                <w:b/>
                <w:i/>
                <w:sz w:val="25"/>
                <w:szCs w:val="25"/>
                <w:lang w:val="nl-NL"/>
              </w:rPr>
            </w:pPr>
            <w:r w:rsidRPr="00F31F86">
              <w:rPr>
                <w:b/>
                <w:i/>
                <w:sz w:val="25"/>
                <w:szCs w:val="25"/>
                <w:lang w:val="nl-NL"/>
              </w:rPr>
              <w:t>Các cơ quan khác (tài nguyên môi trường, Ngân hàng nhà nước, tổ chức tín dụng, Bảo hiểm xã hội...)</w:t>
            </w:r>
          </w:p>
        </w:tc>
        <w:tc>
          <w:tcPr>
            <w:tcW w:w="7010" w:type="dxa"/>
          </w:tcPr>
          <w:p w:rsidR="00BA7E36" w:rsidRDefault="00BA7E36" w:rsidP="00BA7E36">
            <w:pPr>
              <w:spacing w:before="120" w:after="120"/>
              <w:jc w:val="both"/>
              <w:rPr>
                <w:color w:val="000000"/>
                <w:sz w:val="25"/>
                <w:szCs w:val="25"/>
              </w:rPr>
            </w:pPr>
            <w:r>
              <w:rPr>
                <w:color w:val="000000"/>
                <w:sz w:val="25"/>
                <w:szCs w:val="25"/>
              </w:rPr>
              <w:t xml:space="preserve">1. </w:t>
            </w:r>
          </w:p>
          <w:p w:rsidR="00127E44" w:rsidRPr="00F31F86" w:rsidRDefault="00C7137B" w:rsidP="00BA7E36">
            <w:pPr>
              <w:spacing w:before="120" w:after="120"/>
              <w:jc w:val="both"/>
              <w:rPr>
                <w:b/>
                <w:i/>
                <w:sz w:val="25"/>
                <w:szCs w:val="25"/>
                <w:lang w:val="nl-NL"/>
              </w:rPr>
            </w:pPr>
            <w:r>
              <w:rPr>
                <w:color w:val="000000"/>
                <w:sz w:val="25"/>
                <w:szCs w:val="25"/>
              </w:rPr>
              <w:t>2....</w:t>
            </w:r>
          </w:p>
        </w:tc>
        <w:tc>
          <w:tcPr>
            <w:tcW w:w="4741" w:type="dxa"/>
          </w:tcPr>
          <w:p w:rsidR="00127E44" w:rsidRPr="00F31F86" w:rsidRDefault="00127E44" w:rsidP="00FE17F8">
            <w:pPr>
              <w:spacing w:before="120" w:after="120"/>
              <w:jc w:val="both"/>
              <w:rPr>
                <w:color w:val="000000"/>
                <w:sz w:val="25"/>
                <w:szCs w:val="25"/>
              </w:rPr>
            </w:pPr>
          </w:p>
        </w:tc>
      </w:tr>
      <w:tr w:rsidR="00FE17F8" w:rsidRPr="00F31F86" w:rsidTr="00F12338">
        <w:tc>
          <w:tcPr>
            <w:tcW w:w="851" w:type="dxa"/>
          </w:tcPr>
          <w:p w:rsidR="00FE17F8" w:rsidRPr="00F31F86" w:rsidRDefault="00FE17F8" w:rsidP="001C5234">
            <w:pPr>
              <w:pStyle w:val="ListParagraph"/>
              <w:numPr>
                <w:ilvl w:val="0"/>
                <w:numId w:val="1"/>
              </w:numPr>
              <w:tabs>
                <w:tab w:val="left" w:pos="635"/>
              </w:tabs>
              <w:spacing w:before="120" w:after="120"/>
              <w:ind w:left="0" w:firstLine="0"/>
              <w:jc w:val="both"/>
              <w:rPr>
                <w:color w:val="000000"/>
                <w:sz w:val="25"/>
                <w:szCs w:val="25"/>
              </w:rPr>
            </w:pPr>
          </w:p>
        </w:tc>
        <w:tc>
          <w:tcPr>
            <w:tcW w:w="3333" w:type="dxa"/>
          </w:tcPr>
          <w:p w:rsidR="00FE17F8" w:rsidRPr="00F31F86" w:rsidRDefault="00FE17F8" w:rsidP="00FE17F8">
            <w:pPr>
              <w:spacing w:before="120" w:after="120"/>
              <w:ind w:left="142"/>
              <w:jc w:val="both"/>
              <w:rPr>
                <w:b/>
                <w:sz w:val="25"/>
                <w:szCs w:val="25"/>
                <w:lang w:val="nl-NL"/>
              </w:rPr>
            </w:pPr>
            <w:r w:rsidRPr="00F31F86">
              <w:rPr>
                <w:b/>
                <w:sz w:val="25"/>
                <w:szCs w:val="25"/>
                <w:lang w:val="nl-NL"/>
              </w:rPr>
              <w:t>Vấn đề khác (không có trong đề cương hoặc các nội dung trong Luật THADS còn có khoảng trống pháp lý, chưa quy định)</w:t>
            </w:r>
          </w:p>
          <w:p w:rsidR="00FE17F8" w:rsidRPr="00F31F86" w:rsidRDefault="00FE17F8" w:rsidP="00FE17F8">
            <w:pPr>
              <w:spacing w:before="120" w:after="120"/>
              <w:jc w:val="both"/>
              <w:rPr>
                <w:color w:val="000000"/>
                <w:sz w:val="25"/>
                <w:szCs w:val="25"/>
              </w:rPr>
            </w:pPr>
          </w:p>
        </w:tc>
        <w:tc>
          <w:tcPr>
            <w:tcW w:w="7010" w:type="dxa"/>
          </w:tcPr>
          <w:p w:rsidR="00BA7E36" w:rsidRDefault="00C7137B" w:rsidP="00BA7E36">
            <w:pPr>
              <w:spacing w:before="120" w:after="120"/>
              <w:jc w:val="both"/>
              <w:rPr>
                <w:color w:val="000000"/>
                <w:sz w:val="25"/>
                <w:szCs w:val="25"/>
              </w:rPr>
            </w:pPr>
            <w:r>
              <w:rPr>
                <w:color w:val="000000"/>
                <w:sz w:val="25"/>
                <w:szCs w:val="25"/>
              </w:rPr>
              <w:t xml:space="preserve">1. </w:t>
            </w:r>
          </w:p>
          <w:p w:rsidR="00FE17F8" w:rsidRPr="00F31F86" w:rsidRDefault="00C7137B" w:rsidP="00BA7E36">
            <w:pPr>
              <w:spacing w:before="120" w:after="120"/>
              <w:jc w:val="both"/>
              <w:rPr>
                <w:color w:val="000000"/>
                <w:sz w:val="25"/>
                <w:szCs w:val="25"/>
              </w:rPr>
            </w:pPr>
            <w:r>
              <w:rPr>
                <w:color w:val="000000"/>
                <w:sz w:val="25"/>
                <w:szCs w:val="25"/>
              </w:rPr>
              <w:t>2....</w:t>
            </w:r>
          </w:p>
        </w:tc>
        <w:tc>
          <w:tcPr>
            <w:tcW w:w="4741" w:type="dxa"/>
          </w:tcPr>
          <w:p w:rsidR="00FE17F8" w:rsidRPr="00F31F86" w:rsidRDefault="00FE17F8" w:rsidP="00FE17F8">
            <w:pPr>
              <w:spacing w:before="120" w:after="120"/>
              <w:jc w:val="both"/>
              <w:rPr>
                <w:color w:val="000000"/>
                <w:sz w:val="25"/>
                <w:szCs w:val="25"/>
              </w:rPr>
            </w:pPr>
          </w:p>
        </w:tc>
      </w:tr>
    </w:tbl>
    <w:p w:rsidR="00D144E0" w:rsidRDefault="00FE17F8" w:rsidP="006847AF">
      <w:pPr>
        <w:spacing w:before="120" w:after="120"/>
        <w:ind w:firstLine="567"/>
        <w:jc w:val="both"/>
        <w:rPr>
          <w:color w:val="000000"/>
        </w:rPr>
      </w:pPr>
      <w:r>
        <w:rPr>
          <w:color w:val="000000"/>
        </w:rPr>
        <w:lastRenderedPageBreak/>
        <w:br w:type="textWrapping" w:clear="all"/>
      </w:r>
    </w:p>
    <w:p w:rsidR="006D65A8" w:rsidRDefault="0016315C"/>
    <w:p w:rsidR="00127E44" w:rsidRDefault="00127E44"/>
    <w:sectPr w:rsidR="00127E44" w:rsidSect="00F12338">
      <w:headerReference w:type="default" r:id="rId7"/>
      <w:pgSz w:w="16840" w:h="11907" w:orient="landscape" w:code="9"/>
      <w:pgMar w:top="567" w:right="567" w:bottom="567" w:left="567"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15C" w:rsidRDefault="0016315C" w:rsidP="006847AF">
      <w:r>
        <w:separator/>
      </w:r>
    </w:p>
  </w:endnote>
  <w:endnote w:type="continuationSeparator" w:id="0">
    <w:p w:rsidR="0016315C" w:rsidRDefault="0016315C" w:rsidP="0068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15C" w:rsidRDefault="0016315C" w:rsidP="006847AF">
      <w:r>
        <w:separator/>
      </w:r>
    </w:p>
  </w:footnote>
  <w:footnote w:type="continuationSeparator" w:id="0">
    <w:p w:rsidR="0016315C" w:rsidRDefault="0016315C" w:rsidP="006847AF">
      <w:r>
        <w:continuationSeparator/>
      </w:r>
    </w:p>
  </w:footnote>
  <w:footnote w:id="1">
    <w:p w:rsidR="006847AF" w:rsidRDefault="006847AF" w:rsidP="006847AF">
      <w:pPr>
        <w:pStyle w:val="FootnoteText"/>
      </w:pPr>
      <w:r>
        <w:rPr>
          <w:rStyle w:val="FootnoteReference"/>
        </w:rPr>
        <w:footnoteRef/>
      </w:r>
      <w:r>
        <w:t xml:space="preserve"> Như Luật Đất đai, Luật Lao động, Luật Phá sản, Luật Trọng tài thương mại, Luật Cạnh tranh…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0694996"/>
      <w:docPartObj>
        <w:docPartGallery w:val="Page Numbers (Top of Page)"/>
        <w:docPartUnique/>
      </w:docPartObj>
    </w:sdtPr>
    <w:sdtEndPr>
      <w:rPr>
        <w:noProof/>
      </w:rPr>
    </w:sdtEndPr>
    <w:sdtContent>
      <w:p w:rsidR="00F12338" w:rsidRDefault="00F12338">
        <w:pPr>
          <w:pStyle w:val="Header"/>
          <w:jc w:val="center"/>
        </w:pPr>
        <w:r>
          <w:fldChar w:fldCharType="begin"/>
        </w:r>
        <w:r>
          <w:instrText xml:space="preserve"> PAGE   \* MERGEFORMAT </w:instrText>
        </w:r>
        <w:r>
          <w:fldChar w:fldCharType="separate"/>
        </w:r>
        <w:r w:rsidR="009D278C">
          <w:rPr>
            <w:noProof/>
          </w:rPr>
          <w:t>11</w:t>
        </w:r>
        <w:r>
          <w:rPr>
            <w:noProof/>
          </w:rPr>
          <w:fldChar w:fldCharType="end"/>
        </w:r>
      </w:p>
    </w:sdtContent>
  </w:sdt>
  <w:p w:rsidR="00F12338" w:rsidRDefault="00F123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27ABA"/>
    <w:multiLevelType w:val="multilevel"/>
    <w:tmpl w:val="CC3821E2"/>
    <w:lvl w:ilvl="0">
      <w:start w:val="1"/>
      <w:numFmt w:val="decimal"/>
      <w:lvlText w:val="%1."/>
      <w:lvlJc w:val="left"/>
      <w:pPr>
        <w:ind w:left="786" w:hanging="360"/>
      </w:pPr>
      <w:rPr>
        <w:b/>
        <w:i w:val="0"/>
      </w:rPr>
    </w:lvl>
    <w:lvl w:ilvl="1">
      <w:start w:val="2"/>
      <w:numFmt w:val="decimal"/>
      <w:isLgl/>
      <w:lvlText w:val="%1.%2."/>
      <w:lvlJc w:val="left"/>
      <w:pPr>
        <w:ind w:left="1647" w:hanging="72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b/>
      </w:rPr>
    </w:lvl>
    <w:lvl w:ilvl="4">
      <w:start w:val="1"/>
      <w:numFmt w:val="decimal"/>
      <w:isLgl/>
      <w:lvlText w:val="%1.%2.%3.%4.%5."/>
      <w:lvlJc w:val="left"/>
      <w:pPr>
        <w:ind w:left="2007" w:hanging="1080"/>
      </w:pPr>
      <w:rPr>
        <w:rFonts w:hint="default"/>
        <w:b/>
      </w:rPr>
    </w:lvl>
    <w:lvl w:ilvl="5">
      <w:start w:val="1"/>
      <w:numFmt w:val="decimal"/>
      <w:isLgl/>
      <w:lvlText w:val="%1.%2.%3.%4.%5.%6."/>
      <w:lvlJc w:val="left"/>
      <w:pPr>
        <w:ind w:left="2367" w:hanging="1440"/>
      </w:pPr>
      <w:rPr>
        <w:rFonts w:hint="default"/>
        <w:b/>
      </w:rPr>
    </w:lvl>
    <w:lvl w:ilvl="6">
      <w:start w:val="1"/>
      <w:numFmt w:val="decimal"/>
      <w:isLgl/>
      <w:lvlText w:val="%1.%2.%3.%4.%5.%6.%7."/>
      <w:lvlJc w:val="left"/>
      <w:pPr>
        <w:ind w:left="2727" w:hanging="1800"/>
      </w:pPr>
      <w:rPr>
        <w:rFonts w:hint="default"/>
        <w:b/>
      </w:rPr>
    </w:lvl>
    <w:lvl w:ilvl="7">
      <w:start w:val="1"/>
      <w:numFmt w:val="decimal"/>
      <w:isLgl/>
      <w:lvlText w:val="%1.%2.%3.%4.%5.%6.%7.%8."/>
      <w:lvlJc w:val="left"/>
      <w:pPr>
        <w:ind w:left="2727" w:hanging="1800"/>
      </w:pPr>
      <w:rPr>
        <w:rFonts w:hint="default"/>
        <w:b/>
      </w:rPr>
    </w:lvl>
    <w:lvl w:ilvl="8">
      <w:start w:val="1"/>
      <w:numFmt w:val="decimal"/>
      <w:isLgl/>
      <w:lvlText w:val="%1.%2.%3.%4.%5.%6.%7.%8.%9."/>
      <w:lvlJc w:val="left"/>
      <w:pPr>
        <w:ind w:left="3087" w:hanging="2160"/>
      </w:pPr>
      <w:rPr>
        <w:rFonts w:hint="default"/>
        <w:b/>
      </w:rPr>
    </w:lvl>
  </w:abstractNum>
  <w:abstractNum w:abstractNumId="1">
    <w:nsid w:val="2ACE6DF0"/>
    <w:multiLevelType w:val="hybridMultilevel"/>
    <w:tmpl w:val="C98EDB76"/>
    <w:lvl w:ilvl="0" w:tplc="BB2CF8A2">
      <w:start w:val="1"/>
      <w:numFmt w:val="decimal"/>
      <w:lvlText w:val="%1."/>
      <w:lvlJc w:val="left"/>
      <w:pPr>
        <w:ind w:left="502" w:hanging="360"/>
      </w:pPr>
      <w:rPr>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61D97CC5"/>
    <w:multiLevelType w:val="multilevel"/>
    <w:tmpl w:val="DE32A2EA"/>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7AF"/>
    <w:rsid w:val="00127E44"/>
    <w:rsid w:val="00147D2A"/>
    <w:rsid w:val="0016315C"/>
    <w:rsid w:val="00195F0E"/>
    <w:rsid w:val="001C5234"/>
    <w:rsid w:val="00244855"/>
    <w:rsid w:val="00352BFC"/>
    <w:rsid w:val="005F06C5"/>
    <w:rsid w:val="006847AF"/>
    <w:rsid w:val="00735A0C"/>
    <w:rsid w:val="007468C2"/>
    <w:rsid w:val="00886CB7"/>
    <w:rsid w:val="00893F19"/>
    <w:rsid w:val="009D278C"/>
    <w:rsid w:val="00BA7E36"/>
    <w:rsid w:val="00BB45F8"/>
    <w:rsid w:val="00C7137B"/>
    <w:rsid w:val="00D144E0"/>
    <w:rsid w:val="00D86112"/>
    <w:rsid w:val="00F12338"/>
    <w:rsid w:val="00F31F86"/>
    <w:rsid w:val="00FE17F8"/>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A1917C-F342-46F5-A57E-DF661E166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7A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qFormat/>
    <w:rsid w:val="006847AF"/>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6847AF"/>
    <w:rPr>
      <w:rFonts w:ascii="Times New Roman" w:eastAsia="Times New Roman" w:hAnsi="Times New Roman" w:cs="Times New Roman"/>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qFormat/>
    <w:rsid w:val="006847A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6847AF"/>
    <w:pPr>
      <w:spacing w:after="160" w:line="240" w:lineRule="exact"/>
      <w:jc w:val="both"/>
    </w:pPr>
    <w:rPr>
      <w:rFonts w:asciiTheme="minorHAnsi" w:eastAsiaTheme="minorHAnsi" w:hAnsiTheme="minorHAnsi" w:cstheme="minorBidi"/>
      <w:sz w:val="22"/>
      <w:szCs w:val="22"/>
      <w:vertAlign w:val="superscript"/>
    </w:rPr>
  </w:style>
  <w:style w:type="table" w:styleId="TableGrid">
    <w:name w:val="Table Grid"/>
    <w:basedOn w:val="TableNormal"/>
    <w:uiPriority w:val="39"/>
    <w:rsid w:val="00D144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17F8"/>
    <w:pPr>
      <w:ind w:left="720"/>
      <w:contextualSpacing/>
    </w:pPr>
  </w:style>
  <w:style w:type="paragraph" w:styleId="Header">
    <w:name w:val="header"/>
    <w:basedOn w:val="Normal"/>
    <w:link w:val="HeaderChar"/>
    <w:uiPriority w:val="99"/>
    <w:unhideWhenUsed/>
    <w:rsid w:val="00F12338"/>
    <w:pPr>
      <w:tabs>
        <w:tab w:val="center" w:pos="4680"/>
        <w:tab w:val="right" w:pos="9360"/>
      </w:tabs>
    </w:pPr>
  </w:style>
  <w:style w:type="character" w:customStyle="1" w:styleId="HeaderChar">
    <w:name w:val="Header Char"/>
    <w:basedOn w:val="DefaultParagraphFont"/>
    <w:link w:val="Header"/>
    <w:uiPriority w:val="99"/>
    <w:rsid w:val="00F12338"/>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F12338"/>
    <w:pPr>
      <w:tabs>
        <w:tab w:val="center" w:pos="4680"/>
        <w:tab w:val="right" w:pos="9360"/>
      </w:tabs>
    </w:pPr>
  </w:style>
  <w:style w:type="character" w:customStyle="1" w:styleId="FooterChar">
    <w:name w:val="Footer Char"/>
    <w:basedOn w:val="DefaultParagraphFont"/>
    <w:link w:val="Footer"/>
    <w:uiPriority w:val="99"/>
    <w:rsid w:val="00F12338"/>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ThuyNV1</dc:creator>
  <cp:keywords/>
  <dc:description/>
  <cp:lastModifiedBy>ThuyNV1</cp:lastModifiedBy>
  <cp:revision>16</cp:revision>
  <dcterms:created xsi:type="dcterms:W3CDTF">2023-07-14T02:03:00Z</dcterms:created>
  <dcterms:modified xsi:type="dcterms:W3CDTF">2023-07-19T01:19:00Z</dcterms:modified>
</cp:coreProperties>
</file>